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CA0" w:rsidRPr="0085218A" w:rsidRDefault="0085218A" w:rsidP="0085218A">
      <w:pPr>
        <w:spacing w:after="0" w:line="240" w:lineRule="auto"/>
        <w:jc w:val="right"/>
        <w:rPr>
          <w:rFonts w:ascii="Times New Roman" w:hAnsi="Times New Roman" w:cs="Times New Roman"/>
          <w:sz w:val="20"/>
          <w:szCs w:val="20"/>
        </w:rPr>
      </w:pPr>
      <w:bookmarkStart w:id="0" w:name="_GoBack"/>
      <w:bookmarkEnd w:id="0"/>
      <w:r w:rsidRPr="0085218A">
        <w:rPr>
          <w:rFonts w:ascii="Times New Roman" w:hAnsi="Times New Roman" w:cs="Times New Roman"/>
          <w:sz w:val="20"/>
          <w:szCs w:val="20"/>
        </w:rPr>
        <w:t>Приложение 1</w:t>
      </w:r>
    </w:p>
    <w:p w:rsidR="0085218A" w:rsidRDefault="0085218A" w:rsidP="0085218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w:t>
      </w:r>
      <w:r w:rsidRPr="0085218A">
        <w:rPr>
          <w:rFonts w:ascii="Times New Roman" w:hAnsi="Times New Roman" w:cs="Times New Roman"/>
          <w:sz w:val="20"/>
          <w:szCs w:val="20"/>
        </w:rPr>
        <w:t xml:space="preserve"> решению Земского собрания</w:t>
      </w:r>
    </w:p>
    <w:p w:rsidR="0085218A" w:rsidRDefault="0085218A" w:rsidP="0085218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Прилепенского сельского поселения</w:t>
      </w:r>
    </w:p>
    <w:p w:rsidR="0085218A" w:rsidRPr="0085218A" w:rsidRDefault="0085218A" w:rsidP="0085218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7/17 от 03 июля 2017 года</w:t>
      </w:r>
    </w:p>
    <w:p w:rsidR="0085218A" w:rsidRPr="0085218A" w:rsidRDefault="0085218A" w:rsidP="0085218A">
      <w:pPr>
        <w:spacing w:after="0" w:line="240" w:lineRule="auto"/>
        <w:jc w:val="right"/>
        <w:rPr>
          <w:rFonts w:ascii="Times New Roman" w:hAnsi="Times New Roman" w:cs="Times New Roman"/>
          <w:sz w:val="20"/>
          <w:szCs w:val="20"/>
        </w:rPr>
      </w:pPr>
    </w:p>
    <w:p w:rsidR="0085218A" w:rsidRDefault="0085218A" w:rsidP="00107CA0">
      <w:pPr>
        <w:jc w:val="both"/>
        <w:rPr>
          <w:rFonts w:ascii="Times New Roman" w:hAnsi="Times New Roman" w:cs="Times New Roman"/>
          <w:sz w:val="28"/>
          <w:szCs w:val="28"/>
        </w:rPr>
      </w:pPr>
    </w:p>
    <w:p w:rsidR="00107CA0" w:rsidRPr="00623C8C" w:rsidRDefault="00107CA0" w:rsidP="002240EE">
      <w:pPr>
        <w:jc w:val="center"/>
        <w:rPr>
          <w:rFonts w:ascii="Times New Roman" w:hAnsi="Times New Roman" w:cs="Times New Roman"/>
          <w:b/>
          <w:sz w:val="28"/>
          <w:szCs w:val="28"/>
        </w:rPr>
      </w:pPr>
      <w:r w:rsidRPr="00623C8C">
        <w:rPr>
          <w:rFonts w:ascii="Times New Roman" w:hAnsi="Times New Roman" w:cs="Times New Roman"/>
          <w:b/>
          <w:sz w:val="28"/>
          <w:szCs w:val="28"/>
        </w:rPr>
        <w:t>ПРАВИЛА БЛАГОУСТРОЙСТВА</w:t>
      </w:r>
    </w:p>
    <w:p w:rsidR="00623C8C" w:rsidRDefault="00623C8C" w:rsidP="002240EE">
      <w:pPr>
        <w:jc w:val="center"/>
        <w:rPr>
          <w:rFonts w:ascii="Times New Roman" w:hAnsi="Times New Roman" w:cs="Times New Roman"/>
          <w:b/>
          <w:sz w:val="28"/>
          <w:szCs w:val="28"/>
        </w:rPr>
      </w:pPr>
      <w:r w:rsidRPr="00623C8C">
        <w:rPr>
          <w:rFonts w:ascii="Times New Roman" w:hAnsi="Times New Roman" w:cs="Times New Roman"/>
          <w:b/>
          <w:sz w:val="28"/>
          <w:szCs w:val="28"/>
        </w:rPr>
        <w:t xml:space="preserve">ТЕРРИТОРИИ </w:t>
      </w:r>
      <w:r w:rsidR="0013357B">
        <w:rPr>
          <w:rFonts w:ascii="Times New Roman" w:hAnsi="Times New Roman" w:cs="Times New Roman"/>
          <w:b/>
          <w:sz w:val="28"/>
          <w:szCs w:val="28"/>
        </w:rPr>
        <w:t>ПРИЛЕПИНСКОГО</w:t>
      </w:r>
      <w:r w:rsidR="005F70C9">
        <w:rPr>
          <w:rFonts w:ascii="Times New Roman" w:hAnsi="Times New Roman" w:cs="Times New Roman"/>
          <w:b/>
          <w:sz w:val="28"/>
          <w:szCs w:val="28"/>
        </w:rPr>
        <w:t xml:space="preserve"> СЕЛЬСКОГО</w:t>
      </w:r>
      <w:r w:rsidRPr="00623C8C">
        <w:rPr>
          <w:rFonts w:ascii="Times New Roman" w:hAnsi="Times New Roman" w:cs="Times New Roman"/>
          <w:b/>
          <w:sz w:val="28"/>
          <w:szCs w:val="28"/>
        </w:rPr>
        <w:t xml:space="preserve"> ПОСЕЛЕНИЯ </w:t>
      </w:r>
    </w:p>
    <w:p w:rsidR="00107CA0" w:rsidRPr="00623C8C" w:rsidRDefault="00107CA0" w:rsidP="002240EE">
      <w:pPr>
        <w:jc w:val="center"/>
        <w:rPr>
          <w:rFonts w:ascii="Times New Roman" w:hAnsi="Times New Roman" w:cs="Times New Roman"/>
          <w:b/>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I. ОБЩИЕ ПОЛОЖЕНИЯ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w:t>
      </w:r>
      <w:r w:rsidRPr="00107CA0">
        <w:rPr>
          <w:rFonts w:ascii="Times New Roman" w:hAnsi="Times New Roman" w:cs="Times New Roman"/>
          <w:sz w:val="28"/>
          <w:szCs w:val="28"/>
        </w:rPr>
        <w:tab/>
        <w:t xml:space="preserve">Настоящие Правила благоустройства  территории муниципального образования  (далее – Правила) устанавливают единые  нормы и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муниципального образования,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муниципального образования, юридических и физических лиц, являющихся собственниками, правообладателями расположенных на территории муниципального образования земельных участков, зданий, строений и сооружений.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w:t>
      </w:r>
      <w:r w:rsidRPr="00107CA0">
        <w:rPr>
          <w:rFonts w:ascii="Times New Roman" w:hAnsi="Times New Roman" w:cs="Times New Roman"/>
          <w:sz w:val="28"/>
          <w:szCs w:val="28"/>
        </w:rPr>
        <w:tab/>
        <w:t xml:space="preserve">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1.3. Настоящие Правила применяются на территории муниципального образования, если иное не установлено федеральными законами и иными правовыми актами Российской Федерации и Белгородской области.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1.4.  Задачами настоящих Правил являются: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формирования единого облика муниципального образования;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создания, содержания и развития объектов благоустройства муниципального образования;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сохранности объектов благоустройства;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комфортного и безопасного проживания граждан.</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1.5. Объектами благоустройства являются территории муниципальных образований Белгородской области с расположенными на них элементами благоустройства, а также фасады некапитальных объектов и объектов капитального строительства.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1.6. Основные понятия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настоящих Правилах применяются следующие понятия: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архитектурно-художественная концепция – разработанный и принятый в соответствии с утвержденной муниципальным образованием Программой повышения качества среды населенного пункта уполномоченным органом администрации муниципального образования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бункер-накопитель - стандартная емкость для сбора крупногабаритного и другого мусора объемом более 2 кубических метров;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витрина - остекленная часть фасадов зданий, предназначенная для размещения информации о  товарах и услугах;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вывоз мусора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w:t>
      </w:r>
      <w:r w:rsidRPr="00107CA0">
        <w:rPr>
          <w:rFonts w:ascii="Times New Roman" w:hAnsi="Times New Roman" w:cs="Times New Roman"/>
          <w:sz w:val="28"/>
          <w:szCs w:val="28"/>
        </w:rPr>
        <w:lastRenderedPageBreak/>
        <w:t>(мусороперегрузочные станции, мусоросжигательные заводы, полигоны захоронения и т.п.);</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график вывоза мусора - информация, в том числе составная часть договора на вывоз мусора, с указанием места (адреса), объема и времени вывоза мусора;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дождеприемный колодец - сооружение на канализационной сети, предназначенное для приема и отвода дождевых и талых вод;</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зона отдыха - территория, предназначенная и обустроенная для организации активного массового отдыха, купания и рекреации.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капитальный ремонт объектов капитального строительства - замена и (или) восстановление строительных конструкций объектов капитального </w:t>
      </w:r>
      <w:r w:rsidRPr="00107CA0">
        <w:rPr>
          <w:rFonts w:ascii="Times New Roman" w:hAnsi="Times New Roman" w:cs="Times New Roman"/>
          <w:sz w:val="28"/>
          <w:szCs w:val="28"/>
        </w:rPr>
        <w:lastRenderedPageBreak/>
        <w:t>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контейнер - стандартная емкость для сбора мусора объемом до 2 кубических метров включительно;</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компенсационное озеленение - воспроизводство зеленых насаждений взамен уничтоженных или поврежденных;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контейнерная площадка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критерии качества - количественные и поддающиеся измерению параметры качества городской среды;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малые архитектурные формы-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мусор - бытовые отходы потребления и хозяйственной деятельности, утратившие свои потребительские свойства;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ночное время - период времени с 23:00 до 07:00 часов по Московскому времени;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общественные пространства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объекты благоустройства - территории муниципальных образований,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муниципальных образований, здания и сооружения, прилегающая территория к зданиям, сооружениям;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объекты, не являющиеся объектами капитального строительства (некапитальные объекты)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проезд - дорога, примыкающая к проезжим частям жилых и магистральных улиц, разворотным площадкам;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реестр объектов размещения отходов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содержание объекта благоустройства – обеспечение чистоты, поддержание в надлежащем техническом, санитарном, эстетическом состоянии объектов благоустройства, их отдельных элементов;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сезонные (летние) кафе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сбор мусора –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мусорокамер, </w:t>
      </w:r>
      <w:r w:rsidRPr="00107CA0">
        <w:rPr>
          <w:rFonts w:ascii="Times New Roman" w:hAnsi="Times New Roman" w:cs="Times New Roman"/>
          <w:sz w:val="28"/>
          <w:szCs w:val="28"/>
        </w:rPr>
        <w:lastRenderedPageBreak/>
        <w:t>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мусорокамер;</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санитарная очистка территории - зачистка территорий, сбор, вывоз и утилизация (обезвреживание) мусора;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урна - стандартная емкость для сбора мусора объемом до 0,5 кубических метров включительно;</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утилизация (обезвреживание) мусора и отходов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уничтожение зеленых насаждений - повреждение зеленых насаждений, повлекшее прекращение их роста;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фасад – наружная поверхность некапитального объекта, а также объекта капитального строительства, включающая крышу, архитектурные элементы и детали (балконы, окна, двери, колоннады и др.);</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w:t>
      </w:r>
      <w:r w:rsidRPr="00107CA0">
        <w:rPr>
          <w:rFonts w:ascii="Times New Roman" w:hAnsi="Times New Roman" w:cs="Times New Roman"/>
          <w:sz w:val="28"/>
          <w:szCs w:val="28"/>
        </w:rPr>
        <w:lastRenderedPageBreak/>
        <w:t>информация, используемые как составные части благоустройства, а также система организации субъектов городской среды;</w:t>
      </w:r>
    </w:p>
    <w:p w:rsid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элементы объекта благоустройства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9A5F0B" w:rsidRPr="00107CA0" w:rsidRDefault="009A5F0B" w:rsidP="009A5F0B">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II. ТРЕБОВАНИЯ К ОБЪЕКТАМ И ЭЛЕМЕ</w:t>
      </w:r>
      <w:r>
        <w:rPr>
          <w:rFonts w:ascii="Times New Roman" w:hAnsi="Times New Roman" w:cs="Times New Roman"/>
          <w:sz w:val="28"/>
          <w:szCs w:val="28"/>
        </w:rPr>
        <w:t>НТАМ БЛАГОУСТРОЙСТВА ТЕРРИТОРИИ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 Элементы благоустройства территории.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 элементам благоустройства территории относятся, в том числе, следующие элементы: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w:t>
      </w:r>
      <w:r w:rsidRPr="00107CA0">
        <w:rPr>
          <w:rFonts w:ascii="Times New Roman" w:hAnsi="Times New Roman" w:cs="Times New Roman"/>
          <w:sz w:val="28"/>
          <w:szCs w:val="28"/>
        </w:rPr>
        <w:tab/>
        <w:t>пешеходные коммуникации;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w:t>
      </w:r>
      <w:r w:rsidRPr="00107CA0">
        <w:rPr>
          <w:rFonts w:ascii="Times New Roman" w:hAnsi="Times New Roman" w:cs="Times New Roman"/>
          <w:sz w:val="28"/>
          <w:szCs w:val="28"/>
        </w:rPr>
        <w:tab/>
        <w:t>технические зоны транспортных, инженерных коммуникаций, инженерные коммуникации, водоохранные зоны;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w:t>
      </w:r>
      <w:r w:rsidRPr="00107CA0">
        <w:rPr>
          <w:rFonts w:ascii="Times New Roman" w:hAnsi="Times New Roman" w:cs="Times New Roman"/>
          <w:sz w:val="28"/>
          <w:szCs w:val="28"/>
        </w:rPr>
        <w:tab/>
        <w:t>детские площадки;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w:t>
      </w:r>
      <w:r w:rsidRPr="00107CA0">
        <w:rPr>
          <w:rFonts w:ascii="Times New Roman" w:hAnsi="Times New Roman" w:cs="Times New Roman"/>
          <w:sz w:val="28"/>
          <w:szCs w:val="28"/>
        </w:rPr>
        <w:tab/>
        <w:t>спортивные площадки;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w:t>
      </w:r>
      <w:r w:rsidRPr="00107CA0">
        <w:rPr>
          <w:rFonts w:ascii="Times New Roman" w:hAnsi="Times New Roman" w:cs="Times New Roman"/>
          <w:sz w:val="28"/>
          <w:szCs w:val="28"/>
        </w:rPr>
        <w:tab/>
        <w:t>контейнерные площадки;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w:t>
      </w:r>
      <w:r w:rsidRPr="00107CA0">
        <w:rPr>
          <w:rFonts w:ascii="Times New Roman" w:hAnsi="Times New Roman" w:cs="Times New Roman"/>
          <w:sz w:val="28"/>
          <w:szCs w:val="28"/>
        </w:rPr>
        <w:tab/>
        <w:t>площадки для выгула и дрессировки животных;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w:t>
      </w:r>
      <w:r w:rsidRPr="00107CA0">
        <w:rPr>
          <w:rFonts w:ascii="Times New Roman" w:hAnsi="Times New Roman" w:cs="Times New Roman"/>
          <w:sz w:val="28"/>
          <w:szCs w:val="28"/>
        </w:rPr>
        <w:tab/>
        <w:t>площадки автостоянок, парковки;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w:t>
      </w:r>
      <w:r w:rsidRPr="00107CA0">
        <w:rPr>
          <w:rFonts w:ascii="Times New Roman" w:hAnsi="Times New Roman" w:cs="Times New Roman"/>
          <w:sz w:val="28"/>
          <w:szCs w:val="28"/>
        </w:rPr>
        <w:tab/>
        <w:t>элементы освещения;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w:t>
      </w:r>
      <w:r w:rsidRPr="00107CA0">
        <w:rPr>
          <w:rFonts w:ascii="Times New Roman" w:hAnsi="Times New Roman" w:cs="Times New Roman"/>
          <w:sz w:val="28"/>
          <w:szCs w:val="28"/>
        </w:rPr>
        <w:tab/>
        <w:t>средства размещения информации (информационные конструкции) и рекламные конструкции;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w:t>
      </w:r>
      <w:r w:rsidRPr="00107CA0">
        <w:rPr>
          <w:rFonts w:ascii="Times New Roman" w:hAnsi="Times New Roman" w:cs="Times New Roman"/>
          <w:sz w:val="28"/>
          <w:szCs w:val="28"/>
        </w:rPr>
        <w:tab/>
        <w:t>ограждения, заборы, ограды (в том числе временные ограждения мест производства работ), ворота.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w:t>
      </w:r>
      <w:r w:rsidRPr="00107CA0">
        <w:rPr>
          <w:rFonts w:ascii="Times New Roman" w:hAnsi="Times New Roman" w:cs="Times New Roman"/>
          <w:sz w:val="28"/>
          <w:szCs w:val="28"/>
        </w:rPr>
        <w:tab/>
        <w:t>элементы объектов капитального строительства, в том числе фасады зданий;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w:t>
      </w:r>
      <w:r w:rsidRPr="00107CA0">
        <w:rPr>
          <w:rFonts w:ascii="Times New Roman" w:hAnsi="Times New Roman" w:cs="Times New Roman"/>
          <w:sz w:val="28"/>
          <w:szCs w:val="28"/>
        </w:rPr>
        <w:tab/>
        <w:t>малые архитектурные формы;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13)</w:t>
      </w:r>
      <w:r w:rsidRPr="00107CA0">
        <w:rPr>
          <w:rFonts w:ascii="Times New Roman" w:hAnsi="Times New Roman" w:cs="Times New Roman"/>
          <w:sz w:val="28"/>
          <w:szCs w:val="28"/>
        </w:rPr>
        <w:tab/>
        <w:t>элементы озеленения;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14)</w:t>
      </w:r>
      <w:r w:rsidRPr="00107CA0">
        <w:rPr>
          <w:rFonts w:ascii="Times New Roman" w:hAnsi="Times New Roman" w:cs="Times New Roman"/>
          <w:sz w:val="28"/>
          <w:szCs w:val="28"/>
        </w:rPr>
        <w:tab/>
        <w:t>прилегающая территория к зданиям, строениям, сооружениям;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15)</w:t>
      </w:r>
      <w:r w:rsidRPr="00107CA0">
        <w:rPr>
          <w:rFonts w:ascii="Times New Roman" w:hAnsi="Times New Roman" w:cs="Times New Roman"/>
          <w:sz w:val="28"/>
          <w:szCs w:val="28"/>
        </w:rPr>
        <w:tab/>
        <w:t>уличное коммунально-бытовое и техническое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16)</w:t>
      </w:r>
      <w:r w:rsidRPr="00107CA0">
        <w:rPr>
          <w:rFonts w:ascii="Times New Roman" w:hAnsi="Times New Roman" w:cs="Times New Roman"/>
          <w:sz w:val="28"/>
          <w:szCs w:val="28"/>
        </w:rPr>
        <w:tab/>
        <w:t>водные устройства;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17)</w:t>
      </w:r>
      <w:r w:rsidRPr="00107CA0">
        <w:rPr>
          <w:rFonts w:ascii="Times New Roman" w:hAnsi="Times New Roman" w:cs="Times New Roman"/>
          <w:sz w:val="28"/>
          <w:szCs w:val="28"/>
        </w:rPr>
        <w:tab/>
        <w:t>элементы инженерной подготовки и защиты территории;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18)</w:t>
      </w:r>
      <w:r w:rsidRPr="00107CA0">
        <w:rPr>
          <w:rFonts w:ascii="Times New Roman" w:hAnsi="Times New Roman" w:cs="Times New Roman"/>
          <w:sz w:val="28"/>
          <w:szCs w:val="28"/>
        </w:rPr>
        <w:tab/>
        <w:t>временные объекты, связанные с организацией мест проведения работ;</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19)</w:t>
      </w:r>
      <w:r w:rsidRPr="00107CA0">
        <w:rPr>
          <w:rFonts w:ascii="Times New Roman" w:hAnsi="Times New Roman" w:cs="Times New Roman"/>
          <w:sz w:val="28"/>
          <w:szCs w:val="28"/>
        </w:rPr>
        <w:tab/>
        <w:t>покрытия;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20)</w:t>
      </w:r>
      <w:r w:rsidRPr="00107CA0">
        <w:rPr>
          <w:rFonts w:ascii="Times New Roman" w:hAnsi="Times New Roman" w:cs="Times New Roman"/>
          <w:sz w:val="28"/>
          <w:szCs w:val="28"/>
        </w:rPr>
        <w:tab/>
        <w:t xml:space="preserve">некапитальные нестационарные сооружения;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w:t>
      </w:r>
      <w:r w:rsidRPr="00107CA0">
        <w:rPr>
          <w:rFonts w:ascii="Times New Roman" w:hAnsi="Times New Roman" w:cs="Times New Roman"/>
          <w:sz w:val="28"/>
          <w:szCs w:val="28"/>
        </w:rPr>
        <w:tab/>
        <w:t>сборные корзины для размещения наружных блоков кондиционеров;</w:t>
      </w:r>
    </w:p>
    <w:p w:rsidR="00107CA0" w:rsidRPr="00107CA0" w:rsidRDefault="002655A2" w:rsidP="009A5F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t>элементы фасадов зданий.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 Элементы инженерной подготовки и защиты территории.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w:t>
      </w:r>
      <w:r w:rsidRPr="00107CA0">
        <w:rPr>
          <w:rFonts w:ascii="Times New Roman" w:hAnsi="Times New Roman" w:cs="Times New Roman"/>
          <w:sz w:val="28"/>
          <w:szCs w:val="28"/>
        </w:rPr>
        <w:lastRenderedPageBreak/>
        <w:t>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2.2.3. При организации рельефа необходимо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2.2.4. При террасировании рельефа необходимо проектировать подпорные стенки и откосы. Максимально допустимые величины углов откосов устанавливаются в зависимости от видов грунтов.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2.2.5. Требуется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2.2.6. На территориях зон особо охраняемых природных территорий для укрепления откосов открытых русел водоемов необходимо использовать материалы и приемы, сохраняющие естественный вид берегов.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2.2.7. В застройке территорий укрепление откосов открытых русел необходимо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2.2.8. Подпорные стенки необходимо проектировать с учетом конструкций и разницы высот сопрягаемых террас в зависимости от каждого конкретного проектного решения.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2.2.9. Требуется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2.2.10. Особое внимание при благоустройстве территории необходимо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w:t>
      </w:r>
      <w:r w:rsidRPr="00107CA0">
        <w:rPr>
          <w:rFonts w:ascii="Times New Roman" w:hAnsi="Times New Roman" w:cs="Times New Roman"/>
          <w:sz w:val="28"/>
          <w:szCs w:val="28"/>
        </w:rPr>
        <w:lastRenderedPageBreak/>
        <w:t>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должны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населенно</w:t>
      </w:r>
      <w:r w:rsidR="00E54777">
        <w:rPr>
          <w:rFonts w:ascii="Times New Roman" w:hAnsi="Times New Roman" w:cs="Times New Roman"/>
          <w:sz w:val="28"/>
          <w:szCs w:val="28"/>
        </w:rPr>
        <w:t>го</w:t>
      </w:r>
      <w:r w:rsidRPr="00107CA0">
        <w:rPr>
          <w:rFonts w:ascii="Times New Roman" w:hAnsi="Times New Roman" w:cs="Times New Roman"/>
          <w:sz w:val="28"/>
          <w:szCs w:val="28"/>
        </w:rPr>
        <w:t xml:space="preserve"> пункта.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2.2.12. Наружный водосток, используемый для отвода воды с кровель зданий, там где это возможно, необходимо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2.2.13. При организации стока необходимо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необходимо принимать в зависимости от видов грунтов.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2.2.15. Минимальные и максимальные уклоны необходимо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2.2.16.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w:t>
      </w:r>
      <w:r w:rsidRPr="00107CA0">
        <w:rPr>
          <w:rFonts w:ascii="Times New Roman" w:hAnsi="Times New Roman" w:cs="Times New Roman"/>
          <w:sz w:val="28"/>
          <w:szCs w:val="28"/>
        </w:rPr>
        <w:lastRenderedPageBreak/>
        <w:t>территории населенного пункта не допускается устройство поглощающих колодцев и испарительных площадок.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2.2.17.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2.2.18. Очистка канав, труб, дренажей, предназначенных для отвода ливневых и грунтовых вод осуществляется один раз весной и далее по мере накопления.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2.2.19.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2.2.20.В целях сохранности коллекторов ливневой канализации устанавливается охранная зона  2 м в каждую сторону от оси коллектора.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Самовольное присоединение к системам ливневой канализации не допускается.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Не допускается поврежение сети ливневой канализации, водоприемных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люков, сброс в них мусора.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2.2.21.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2.2.22.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2.2.23.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r w:rsidRPr="00107CA0">
        <w:rPr>
          <w:rFonts w:ascii="Times New Roman" w:hAnsi="Times New Roman" w:cs="Times New Roman"/>
          <w:sz w:val="28"/>
          <w:szCs w:val="28"/>
        </w:rPr>
        <w:cr/>
        <w:t xml:space="preserve">Ликвидация последствий утечек выполняется силами и за счет владельцев поврежденных инженерных сетей.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2.2.24. 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 Элементы озеленения. Почвы.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2.3.2.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2.3.3.Основными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2.3.4. На территории муниципального образования могут использоваться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2.3.5. Стационарное крышное озеленение может быть предусмотрено при обустройстве новых, реконструкции и капитальном ремонте существующих </w:t>
      </w:r>
      <w:r w:rsidRPr="00107CA0">
        <w:rPr>
          <w:rFonts w:ascii="Times New Roman" w:hAnsi="Times New Roman" w:cs="Times New Roman"/>
          <w:sz w:val="28"/>
          <w:szCs w:val="28"/>
        </w:rPr>
        <w:lastRenderedPageBreak/>
        <w:t xml:space="preserve">зданий и сооружений, имеющих неэксплуатируемую крышу с уклоном не более 45 градусов.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Озеленение неэксплуатируемых крыш необходимо применять в тех случаях, когда их отметка не превышает отметку отмостки более чем на 18 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w:t>
      </w:r>
      <w:r w:rsidRPr="00107CA0">
        <w:rPr>
          <w:rFonts w:ascii="Times New Roman" w:hAnsi="Times New Roman" w:cs="Times New Roman"/>
          <w:sz w:val="28"/>
          <w:szCs w:val="28"/>
        </w:rPr>
        <w:lastRenderedPageBreak/>
        <w:t xml:space="preserve">металлических парапетах рекомендуется устанавливать сетчатое металлическое ограждение.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2.3.6. 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 способности экосистем к саморегуляции. Для обеспечения жизнеспособности зелёных насаждений и озеленяемых территорий в целом населенного пункта требуется: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производить благоустройство и озеленение территории в зонах особо охраняемых природных территорий регионального и муниципального значения в соответствии с установленными режимами хозяйственной деятельности и величиной нормативно допустимой рекреационной нагрузки;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учитывать степень техногенных нагрузок от прилегающих территорий;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2.3.7. При посадке деревьев в зонах действия теплотрасс необходимо учитывать фактор прогревания почвы в обе стороны от оси теплотрассы.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2.3.8. 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фактор для функционального назначения территории.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2.3.9. Для защиты от ветра необходимо использовать зеленые насаждения ажурной конструкции с вертикальной сомкнутостью полога 60-70%.</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2.3.10. Шумозащитные насаждения необходимо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2.3.11.В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2.3.12.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необходимо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2.3.13. При проектировании озелененных пространств необходимо учитывать факторы биоразнообразия и непрерывности озелененных элементов городской </w:t>
      </w:r>
      <w:r w:rsidRPr="00107CA0">
        <w:rPr>
          <w:rFonts w:ascii="Times New Roman" w:hAnsi="Times New Roman" w:cs="Times New Roman"/>
          <w:sz w:val="28"/>
          <w:szCs w:val="28"/>
        </w:rPr>
        <w:lastRenderedPageBreak/>
        <w:t>среды, необходимо создавать проекты зеленых «каркасов» муниципальных образований для поддержания экосистемных связей.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2.3.14. Граждане, должностные и юридические лица обязаны не допускать незаконные действия или бездействия, способные привести к повреждению или уничтожению зеленых насаждений.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2.3.15. Вырубка, пересадка, обрезка зеленых насаждений,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в соответствии с Порядком, установленным нормативно-правовым актом муниципального образования.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2.3.16. Стрижка газонов, выкос сорной растительности производится на высоту до 3-5 см периодически при достижении травяным покровом высоты 15 см.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Скошенная трава должна быть убрана в течение суток.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2.3.17. Полив зеленых насаждений на объектах озеленения производится в утреннее время не позднее 9 часов или в вечернее время после 18 часов.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2.3.18. 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2.3.19.  Складирование грунта и плодородного слоя почвы осуществляется на площадках-накопителях, определенных администрацией муниципального образования.</w:t>
      </w:r>
    </w:p>
    <w:p w:rsid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муниципального образования, которая обеспечивает прием, учет и сохранность плодородного слоя почвы.</w:t>
      </w:r>
    </w:p>
    <w:p w:rsidR="00071707" w:rsidRPr="00107CA0" w:rsidRDefault="00071707" w:rsidP="009A5F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2.3.20. </w:t>
      </w:r>
      <w:r w:rsidR="0012709B">
        <w:rPr>
          <w:rFonts w:ascii="Times New Roman" w:hAnsi="Times New Roman" w:cs="Times New Roman"/>
          <w:sz w:val="28"/>
          <w:szCs w:val="28"/>
        </w:rPr>
        <w:t>Не допускать высадку клена ясенелистного на территории муниципального образования в связи с реализацией на территории Белгородской области проекта «</w:t>
      </w:r>
      <w:r w:rsidR="00CD1141" w:rsidRPr="00CD1141">
        <w:rPr>
          <w:rFonts w:ascii="Times New Roman" w:hAnsi="Times New Roman" w:cs="Times New Roman"/>
          <w:sz w:val="28"/>
          <w:szCs w:val="28"/>
        </w:rPr>
        <w:t>Реализация комплекса мер по борьбе с кленом ясенелистным на территории Белгородской области</w:t>
      </w:r>
      <w:r w:rsidR="00CD1141">
        <w:rPr>
          <w:rFonts w:ascii="Times New Roman" w:hAnsi="Times New Roman" w:cs="Times New Roman"/>
          <w:sz w:val="28"/>
          <w:szCs w:val="28"/>
        </w:rPr>
        <w:t>».</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 Виды покрытий.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 тротуарной плитки и т.п. материалов;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газонные, выполняемые по специальным технологиям подготовки и посадки травяного покрова;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4) комбинированные, представляющие сочетания покрытий, указанных выше (например, плитка, утопленная в газон и т.п.).</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2.4.2.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2.4.3. Твердые виды покрытия должны иметь шероховатую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2.4.4.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2.4.5. 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располагают вдоль направления движения.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2.4.6. 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2.4.7. К элементам сопряжения поверхностей обычно относят различные виды бортовых камней, пандусы, ступени, лестницы.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2.4.8. 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2.4.9. 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2.4.10. 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2.4.11.При проектировании открытых лестниц на перепадах рельефа высоту ступеней необходимо назначать не более 120 мм, ширину – не менее 400 мм и уклон 10-20 промилле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2.4.12.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как правило, принимают 1:12.</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2.4.13. При повороте пандуса или его протяженности более 9 м не реже чем через каждые 9 м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отличающимися от окружающих поверхностей текстурой и цветом.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2.4.14. По обеим сторонам лестницы или пандуса необходимо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w:t>
      </w:r>
      <w:r w:rsidRPr="00107CA0">
        <w:rPr>
          <w:rFonts w:ascii="Times New Roman" w:hAnsi="Times New Roman" w:cs="Times New Roman"/>
          <w:sz w:val="28"/>
          <w:szCs w:val="28"/>
        </w:rPr>
        <w:lastRenderedPageBreak/>
        <w:t>предусматривать конструкции поручней, исключающие соприкосновение руки с металлом.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 Ограждения.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 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1,8-2,0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2.5.2. Проектирование ограждений осуществляется в зависимости от их местоположения и назначения.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2.5.3. Ограждения магистралей и транспортных сооружений в муниципальном образовании необходимо проектировать согласно ГОСТ Р 52289, верхних бровок откосов и террас – согласно разделу 4.2 настоящих Правил.</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2.5.4. 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2.5.5. На территории муниципального образования подлежат использованию следующие типы ограждений: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Комбинированное ограждение – комбинация из глухих и прозрачных плоскостей с применением отдельных декоративных элементов;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2.5.6. Ограждения применяются: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 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 глухое ограждение: для ограждения объектов, ограничение обзора и доступа которых предусмотрено требованиями федеральных законов, </w:t>
      </w:r>
      <w:r w:rsidRPr="00107CA0">
        <w:rPr>
          <w:rFonts w:ascii="Times New Roman" w:hAnsi="Times New Roman" w:cs="Times New Roman"/>
          <w:sz w:val="28"/>
          <w:szCs w:val="28"/>
        </w:rPr>
        <w:lastRenderedPageBreak/>
        <w:t>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2.5.7. На территориях общественного, жилого, рекреационного назначения не рекомендовано проектирование глухих и железобетонных ограждений.  Целесообразно применение декоративных ажурных металлических ограждений.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2.5.8.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2.5.9.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2.5.10. 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0,2-0,3 м.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2.5.11.Ограждения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2.5.12. 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2.5.13. Высота ограждений всех типов не должна превышать 2 м, если иное не установлено действующим законодательством, настоящими Правилами.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2.5.14. На территориях индивидуальной жилой застройки со стороны улицы ограждение должно быть прозрачным или комбинированным. Целесообразно применение единообразных ограждений, на протяжении как минимум одного квартала с обеих сторон улиц.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2.5.15. При проектировании ограждений необходимо учитывать следующие требования: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w:t>
      </w:r>
      <w:r w:rsidRPr="00107CA0">
        <w:rPr>
          <w:rFonts w:ascii="Times New Roman" w:hAnsi="Times New Roman" w:cs="Times New Roman"/>
          <w:sz w:val="28"/>
          <w:szCs w:val="28"/>
        </w:rPr>
        <w:tab/>
        <w:t xml:space="preserve">разграничить зеленую зону (газоны, клумбы, парки) с маршрутами пешеходов и транспорта;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w:t>
      </w:r>
      <w:r w:rsidRPr="00107CA0">
        <w:rPr>
          <w:rFonts w:ascii="Times New Roman" w:hAnsi="Times New Roman" w:cs="Times New Roman"/>
          <w:sz w:val="28"/>
          <w:szCs w:val="28"/>
        </w:rPr>
        <w:tab/>
        <w:t>выполнять проектирование дорожек и тротуаров с учетом потоков людей и маршрутов;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w:t>
      </w:r>
      <w:r w:rsidRPr="00107CA0">
        <w:rPr>
          <w:rFonts w:ascii="Times New Roman" w:hAnsi="Times New Roman" w:cs="Times New Roman"/>
          <w:sz w:val="28"/>
          <w:szCs w:val="28"/>
        </w:rPr>
        <w:tab/>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w:t>
      </w:r>
      <w:r w:rsidRPr="00107CA0">
        <w:rPr>
          <w:rFonts w:ascii="Times New Roman" w:hAnsi="Times New Roman" w:cs="Times New Roman"/>
          <w:sz w:val="28"/>
          <w:szCs w:val="28"/>
        </w:rPr>
        <w:tab/>
        <w:t>проектировать изменение высоты и геометрии бордюрного камня с учетом сезонных снежных отвалов;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w:t>
      </w:r>
      <w:r w:rsidRPr="00107CA0">
        <w:rPr>
          <w:rFonts w:ascii="Times New Roman" w:hAnsi="Times New Roman" w:cs="Times New Roman"/>
          <w:sz w:val="28"/>
          <w:szCs w:val="28"/>
        </w:rPr>
        <w:tab/>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w:t>
      </w:r>
      <w:r w:rsidRPr="00107CA0">
        <w:rPr>
          <w:rFonts w:ascii="Times New Roman" w:hAnsi="Times New Roman" w:cs="Times New Roman"/>
          <w:sz w:val="28"/>
          <w:szCs w:val="28"/>
        </w:rPr>
        <w:tab/>
        <w:t>использовать (в особенности на границах зеленых зон) многолетние всесезонные кустистые растения;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w:t>
      </w:r>
      <w:r w:rsidRPr="00107CA0">
        <w:rPr>
          <w:rFonts w:ascii="Times New Roman" w:hAnsi="Times New Roman" w:cs="Times New Roman"/>
          <w:sz w:val="28"/>
          <w:szCs w:val="28"/>
        </w:rPr>
        <w:tab/>
        <w:t xml:space="preserve">по возможности использовать светоотражающие фасадные конструкции для затененных участков газонов;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w:t>
      </w:r>
      <w:r w:rsidRPr="00107CA0">
        <w:rPr>
          <w:rFonts w:ascii="Times New Roman" w:hAnsi="Times New Roman" w:cs="Times New Roman"/>
          <w:sz w:val="28"/>
          <w:szCs w:val="28"/>
        </w:rPr>
        <w:tab/>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w:t>
      </w:r>
      <w:r w:rsidRPr="00107CA0">
        <w:rPr>
          <w:rFonts w:ascii="Times New Roman" w:hAnsi="Times New Roman" w:cs="Times New Roman"/>
          <w:sz w:val="28"/>
          <w:szCs w:val="28"/>
        </w:rPr>
        <w:tab/>
        <w:t xml:space="preserve">при устройстве глухих ограждений протяженностью свыше 30 м.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 </w:t>
      </w:r>
    </w:p>
    <w:p w:rsidR="00107CA0" w:rsidRPr="00107CA0" w:rsidRDefault="00107CA0" w:rsidP="009A5F0B">
      <w:pPr>
        <w:spacing w:after="0" w:line="240" w:lineRule="auto"/>
        <w:jc w:val="both"/>
        <w:rPr>
          <w:rFonts w:ascii="Times New Roman" w:hAnsi="Times New Roman" w:cs="Times New Roman"/>
          <w:sz w:val="28"/>
          <w:szCs w:val="28"/>
        </w:rPr>
      </w:pP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2.5.16. 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2.5.17. Конструкция ограждений должна быть безопасна для населения. Владельцы ограждений несут ответственность за их техниче</w:t>
      </w:r>
      <w:r>
        <w:rPr>
          <w:rFonts w:ascii="Times New Roman" w:hAnsi="Times New Roman" w:cs="Times New Roman"/>
          <w:sz w:val="28"/>
          <w:szCs w:val="28"/>
        </w:rPr>
        <w:t xml:space="preserve">ское и эстетическое состояние.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2.6. Водные устройства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2.6.1.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2.6.2. Фонтаны проектируются на основании индивидуальных архитектурных проектных разработок.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2.6.3. Ответственность за состояние и эксплуатацию фонтанов возлагается на собственников этих объектов.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Сроки включения фонтанов, режимы их работы, график промывки и очистки чаш, технологические перерывы и окончание работы определяются их собственниками.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2.6.4.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2.6.5. 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2.6.6.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2.7. Мебель для территорий муниципального образования.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2.7.1. 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2.7.2. Установку скамей необходимо предусматривать на твердых видах покрытий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420-480 мм. Поверхности скамьи для отдыха целесообразно выполнять из дерева, с различными видами водоустойчивой обработки (предпочтительно пропиткой).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2.7.3.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2.7.4.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2.7.5. Уличная мебель должна содержаться в </w:t>
      </w:r>
      <w:r>
        <w:rPr>
          <w:rFonts w:ascii="Times New Roman" w:hAnsi="Times New Roman" w:cs="Times New Roman"/>
          <w:sz w:val="28"/>
          <w:szCs w:val="28"/>
        </w:rPr>
        <w:t xml:space="preserve">чистоте и исправном состоянии.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2.8. Уличное коммунально-бытовое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2.8.1.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2.8.2. Для сбора бытового мусора на улицах, площадях, объектах рекреации, на вокзалах, рынках, в аэропортах,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 первой категории, рынках, вокзалах и других местах массового посещения населением, на остальных улицах и других территориях – на расстоянии до 100 м. На остановках пассажирского транспорта и у входов в торговые объекты – в количестве не менее двух.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Урны должны быть заметными, их размер и количество определяется потоком людей на территории.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Во всех случаях следует предусматривать расстановку, не мешающую передвижению пешеходов, проезду инвалидных и детских колясок.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Очистка урн производится собственниками или лицами, осуществляющими по договору содержание территорий, по мере их заполнения.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2.8.3. В дни проведения культурных, публичных, массовых мероприятий их организаторы обеспечивают установку временных мусоросборников (контейнеров) для сбора отходов.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2.8.4.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w:t>
      </w:r>
      <w:r>
        <w:rPr>
          <w:rFonts w:ascii="Times New Roman" w:hAnsi="Times New Roman" w:cs="Times New Roman"/>
          <w:sz w:val="28"/>
          <w:szCs w:val="28"/>
        </w:rPr>
        <w:t>циально оборудованной площадке.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 Игровое и спортивное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2.9.1. Установка, содержание и обслуживание оборудования детских игровых и спортивных площадок осуществляются в соответствии с:</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при эксплуатации. Общие требования. ГОСТ Р52301-2004", утвержденным Приказом Ростехрегулирования от 30 декабря 2004 года N 151-ст;</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конструкции и методы испытаний. Общие требования. ГОСТ Р52169-2003", утвержденным Постановлением Госстандарта России от 26 декабря 2003 года N 394-ст;</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ГОСТ Р52024-2003 "Услуги физкультурно-оздоровительные и спортивные. Общие требования";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ГОСТ Р52025-2003 "Услуги физкультурно-оздоровительные и спортивные. Требования безопасности потребителей";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постановлением Правительства Белгородской области от 19 августа 2013 года N 348-пп "Об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муниципальных образований области".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Конструкции игрового оборудования должны исключать острые углы, возможность застревания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2.9.4. Осмотр и проверку оборудования перед вводом в эксплуатацию , а также ежегодный основной осмотр, регулярный визуальный осмотр один раз в три месяца,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2.9.5. Контроль оборудования и его частей должен производиться следующим образом: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 осмотр и проверка оборудования перед вводом в эксплуатацию.</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Осмотр и проверка оборудования перед вводом в эксплуатацию производится в порядке, предусмотренном действующим законодательством;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 регулярный визуальный осмотр.</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Примерами такого осмотра являются проверка чистоты, свободного пространства между оборудованием и землей, качества игровой поверхности, </w:t>
      </w:r>
      <w:r w:rsidRPr="00107CA0">
        <w:rPr>
          <w:rFonts w:ascii="Times New Roman" w:hAnsi="Times New Roman" w:cs="Times New Roman"/>
          <w:sz w:val="28"/>
          <w:szCs w:val="28"/>
        </w:rPr>
        <w:lastRenderedPageBreak/>
        <w:t>открытых фундаментов, наличия острых кромок, наличия комплектующих деталей, чрезмерного износа (подвижных частей) и устойчивости конструкции;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функциональный осмотр.</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 ежегодный основной осмотр.</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Если в результате осмотра обнаруживаются неисправности, влияющие на безопасность оборудования, то следует незамедлительно принять меры по их устранению.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2.9.6. Эксплуатация оборудования детских игровых и спортивных площадок.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проведении работ, предусмотренных в рамках организации безопасной эксплуатации, вся информация должна быть задокументирована.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Документация по организации безопасной эксплуатации оборудования должна содержать:</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акты контроля испытаний;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контроль основных эксплуатационных и технических характеристик;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инструкции по эксплуатации;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учет выполнения работ (например, журнал выполненных работ);</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чертежи и схемы площадок, оборудования.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w:t>
      </w:r>
      <w:r w:rsidRPr="00107CA0">
        <w:rPr>
          <w:rFonts w:ascii="Times New Roman" w:hAnsi="Times New Roman" w:cs="Times New Roman"/>
          <w:sz w:val="28"/>
          <w:szCs w:val="28"/>
        </w:rPr>
        <w:lastRenderedPageBreak/>
        <w:t xml:space="preserve">предназначено установленное игровое или спортивное оборудование, и правила поведения и пользования спортивно-игровым оборудованием.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107CA0" w:rsidRPr="00107CA0" w:rsidRDefault="00107CA0" w:rsidP="00107CA0">
      <w:pPr>
        <w:jc w:val="center"/>
        <w:rPr>
          <w:rFonts w:ascii="Times New Roman" w:hAnsi="Times New Roman" w:cs="Times New Roman"/>
          <w:sz w:val="28"/>
          <w:szCs w:val="28"/>
        </w:rPr>
      </w:pPr>
      <w:r w:rsidRPr="00107CA0">
        <w:rPr>
          <w:rFonts w:ascii="Times New Roman" w:hAnsi="Times New Roman" w:cs="Times New Roman"/>
          <w:sz w:val="28"/>
          <w:szCs w:val="28"/>
        </w:rPr>
        <w:t>Форма информационного стенда</w:t>
      </w:r>
    </w:p>
    <w:p w:rsidR="00107CA0" w:rsidRPr="00107CA0" w:rsidRDefault="00107CA0" w:rsidP="00107CA0">
      <w:pPr>
        <w:jc w:val="center"/>
        <w:rPr>
          <w:rFonts w:ascii="Times New Roman" w:hAnsi="Times New Roman" w:cs="Times New Roman"/>
          <w:sz w:val="28"/>
          <w:szCs w:val="28"/>
        </w:rPr>
      </w:pPr>
      <w:r w:rsidRPr="00107CA0">
        <w:rPr>
          <w:rFonts w:ascii="Times New Roman" w:hAnsi="Times New Roman" w:cs="Times New Roman"/>
          <w:sz w:val="28"/>
          <w:szCs w:val="28"/>
        </w:rPr>
        <w:t>для размещения на детской игровой (спортивной) площадке</w:t>
      </w:r>
    </w:p>
    <w:p w:rsidR="00107CA0" w:rsidRPr="007F22A9" w:rsidRDefault="00107CA0" w:rsidP="00107CA0">
      <w:pPr>
        <w:pStyle w:val="ConsPlusNonformat"/>
        <w:jc w:val="both"/>
      </w:pPr>
      <w:r w:rsidRPr="007F22A9">
        <w:t>┌─────────────────────────────────────────────────────────────────────────┐</w:t>
      </w:r>
    </w:p>
    <w:p w:rsidR="00107CA0" w:rsidRPr="007F22A9" w:rsidRDefault="00107CA0" w:rsidP="00107CA0">
      <w:pPr>
        <w:pStyle w:val="ConsPlusNonformat"/>
        <w:jc w:val="both"/>
      </w:pPr>
      <w:r w:rsidRPr="007F22A9">
        <w:t>│                                                                         │</w:t>
      </w:r>
    </w:p>
    <w:p w:rsidR="00107CA0" w:rsidRPr="007F22A9" w:rsidRDefault="00107CA0" w:rsidP="00107CA0">
      <w:pPr>
        <w:pStyle w:val="ConsPlusNonformat"/>
        <w:jc w:val="both"/>
      </w:pPr>
      <w:r w:rsidRPr="007F22A9">
        <w:t>│Наименование объекта __________________________________________________  │</w:t>
      </w:r>
    </w:p>
    <w:p w:rsidR="00107CA0" w:rsidRPr="007F22A9" w:rsidRDefault="00107CA0" w:rsidP="00107CA0">
      <w:pPr>
        <w:pStyle w:val="ConsPlusNonformat"/>
        <w:jc w:val="both"/>
      </w:pPr>
      <w:r w:rsidRPr="007F22A9">
        <w:t>│Сведения о принадлежности _____________________________________________  │</w:t>
      </w:r>
    </w:p>
    <w:p w:rsidR="00107CA0" w:rsidRPr="007F22A9" w:rsidRDefault="00107CA0" w:rsidP="00107CA0">
      <w:pPr>
        <w:pStyle w:val="ConsPlusNonformat"/>
        <w:jc w:val="both"/>
      </w:pPr>
      <w:r w:rsidRPr="007F22A9">
        <w:t>│Возрастные требования при пользовании установленным игровым (спортивным) │</w:t>
      </w:r>
    </w:p>
    <w:p w:rsidR="00107CA0" w:rsidRPr="007F22A9" w:rsidRDefault="00107CA0" w:rsidP="00107CA0">
      <w:pPr>
        <w:pStyle w:val="ConsPlusNonformat"/>
        <w:jc w:val="both"/>
      </w:pPr>
      <w:r w:rsidRPr="007F22A9">
        <w:t>│оборудованием _________________________________________________________  │</w:t>
      </w:r>
    </w:p>
    <w:p w:rsidR="00107CA0" w:rsidRPr="007F22A9" w:rsidRDefault="00107CA0" w:rsidP="00107CA0">
      <w:pPr>
        <w:pStyle w:val="ConsPlusNonformat"/>
        <w:jc w:val="both"/>
      </w:pPr>
      <w:r w:rsidRPr="007F22A9">
        <w:t>│_______________________________________________________________________  │</w:t>
      </w:r>
    </w:p>
    <w:p w:rsidR="00107CA0" w:rsidRPr="007F22A9" w:rsidRDefault="00107CA0" w:rsidP="00107CA0">
      <w:pPr>
        <w:pStyle w:val="ConsPlusNonformat"/>
        <w:jc w:val="both"/>
      </w:pPr>
      <w:r w:rsidRPr="007F22A9">
        <w:t>│Правила поведения и пользования спортивно-игровым оборудованием          │</w:t>
      </w:r>
    </w:p>
    <w:p w:rsidR="00107CA0" w:rsidRPr="007F22A9" w:rsidRDefault="00107CA0" w:rsidP="00107CA0">
      <w:pPr>
        <w:pStyle w:val="ConsPlusNonformat"/>
        <w:jc w:val="both"/>
      </w:pPr>
      <w:r w:rsidRPr="007F22A9">
        <w:t>│_______________________________________________________________________  │</w:t>
      </w:r>
    </w:p>
    <w:p w:rsidR="00107CA0" w:rsidRPr="007F22A9" w:rsidRDefault="00107CA0" w:rsidP="00107CA0">
      <w:pPr>
        <w:pStyle w:val="ConsPlusNonformat"/>
        <w:jc w:val="both"/>
      </w:pPr>
      <w:r w:rsidRPr="007F22A9">
        <w:t>│_______________________________________________________________________  │</w:t>
      </w:r>
    </w:p>
    <w:p w:rsidR="00107CA0" w:rsidRPr="007F22A9" w:rsidRDefault="00107CA0" w:rsidP="00107CA0">
      <w:pPr>
        <w:pStyle w:val="ConsPlusNonformat"/>
        <w:jc w:val="both"/>
      </w:pPr>
      <w:r w:rsidRPr="007F22A9">
        <w:t>│Условия нахождения на площадках детей дошкольного                        │</w:t>
      </w:r>
    </w:p>
    <w:p w:rsidR="00107CA0" w:rsidRPr="007F22A9" w:rsidRDefault="00107CA0" w:rsidP="00107CA0">
      <w:pPr>
        <w:pStyle w:val="ConsPlusNonformat"/>
        <w:jc w:val="both"/>
      </w:pPr>
      <w:r w:rsidRPr="007F22A9">
        <w:t>│возраста ______________________________________________________________  │</w:t>
      </w:r>
    </w:p>
    <w:p w:rsidR="00107CA0" w:rsidRPr="007F22A9" w:rsidRDefault="00107CA0" w:rsidP="00107CA0">
      <w:pPr>
        <w:pStyle w:val="ConsPlusNonformat"/>
        <w:jc w:val="both"/>
      </w:pPr>
      <w:r w:rsidRPr="007F22A9">
        <w:t>│_______________________________________________________________________  │</w:t>
      </w:r>
    </w:p>
    <w:p w:rsidR="00107CA0" w:rsidRPr="007F22A9" w:rsidRDefault="00107CA0" w:rsidP="00107CA0">
      <w:pPr>
        <w:pStyle w:val="ConsPlusNonformat"/>
        <w:jc w:val="both"/>
      </w:pPr>
      <w:r w:rsidRPr="007F22A9">
        <w:t>│_______________________________________________________________________  │</w:t>
      </w:r>
    </w:p>
    <w:p w:rsidR="00107CA0" w:rsidRPr="007F22A9" w:rsidRDefault="00107CA0" w:rsidP="00107CA0">
      <w:pPr>
        <w:pStyle w:val="ConsPlusNonformat"/>
        <w:jc w:val="both"/>
      </w:pPr>
      <w:r w:rsidRPr="007F22A9">
        <w:t>│Номера телефонов службы спасения, скорой помощи _______________________  │</w:t>
      </w:r>
    </w:p>
    <w:p w:rsidR="00107CA0" w:rsidRPr="007F22A9" w:rsidRDefault="00107CA0" w:rsidP="00107CA0">
      <w:pPr>
        <w:pStyle w:val="ConsPlusNonformat"/>
        <w:jc w:val="both"/>
      </w:pPr>
      <w:r w:rsidRPr="007F22A9">
        <w:t>│_______________________________________________________________________  │</w:t>
      </w:r>
    </w:p>
    <w:p w:rsidR="00107CA0" w:rsidRPr="007F22A9" w:rsidRDefault="00107CA0" w:rsidP="00107CA0">
      <w:pPr>
        <w:pStyle w:val="ConsPlusNonformat"/>
        <w:jc w:val="both"/>
      </w:pPr>
      <w:r w:rsidRPr="007F22A9">
        <w:t>│Номера телефонов для сообщения службе эксплуатации о неисправности и     │</w:t>
      </w:r>
    </w:p>
    <w:p w:rsidR="00107CA0" w:rsidRPr="007F22A9" w:rsidRDefault="00107CA0" w:rsidP="00107CA0">
      <w:pPr>
        <w:pStyle w:val="ConsPlusNonformat"/>
        <w:jc w:val="both"/>
      </w:pPr>
      <w:r w:rsidRPr="007F22A9">
        <w:t>│поломке оборудования __________________________________________________  │</w:t>
      </w:r>
    </w:p>
    <w:p w:rsidR="00107CA0" w:rsidRPr="007F22A9" w:rsidRDefault="00107CA0" w:rsidP="00107CA0">
      <w:pPr>
        <w:pStyle w:val="ConsPlusNonformat"/>
        <w:jc w:val="both"/>
      </w:pPr>
      <w:r w:rsidRPr="007F22A9">
        <w:t>│_______________________________________________________________________  │</w:t>
      </w:r>
    </w:p>
    <w:p w:rsidR="00107CA0" w:rsidRPr="007F22A9" w:rsidRDefault="00107CA0" w:rsidP="00107CA0">
      <w:pPr>
        <w:pStyle w:val="ConsPlusNonformat"/>
        <w:jc w:val="both"/>
      </w:pPr>
      <w:r w:rsidRPr="007F22A9">
        <w:t>│Контактные телефоны ответственного за обеспечение содержания объекта     │</w:t>
      </w:r>
    </w:p>
    <w:p w:rsidR="00107CA0" w:rsidRPr="007F22A9" w:rsidRDefault="00107CA0" w:rsidP="00107CA0">
      <w:pPr>
        <w:pStyle w:val="ConsPlusNonformat"/>
        <w:jc w:val="both"/>
      </w:pPr>
      <w:r w:rsidRPr="007F22A9">
        <w:t>│_______________________________________________________________________  │</w:t>
      </w:r>
    </w:p>
    <w:p w:rsidR="00107CA0" w:rsidRPr="007F22A9" w:rsidRDefault="00107CA0" w:rsidP="00107CA0">
      <w:pPr>
        <w:pStyle w:val="ConsPlusNonformat"/>
        <w:jc w:val="both"/>
      </w:pPr>
      <w:r w:rsidRPr="007F22A9">
        <w:t>└─────────────────────────────────────────────────────────────────────────┘</w:t>
      </w:r>
    </w:p>
    <w:p w:rsidR="00107CA0" w:rsidRPr="00107CA0" w:rsidRDefault="00107CA0" w:rsidP="00107CA0">
      <w:pPr>
        <w:jc w:val="both"/>
        <w:rPr>
          <w:rFonts w:ascii="Times New Roman" w:hAnsi="Times New Roman" w:cs="Times New Roman"/>
          <w:sz w:val="28"/>
          <w:szCs w:val="28"/>
        </w:rPr>
      </w:pP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Техническое обслуживание оборудования и ударопоглощающих покрытий детских игровых площадок должно включать профилактические меры с целью </w:t>
      </w:r>
      <w:r w:rsidRPr="00107CA0">
        <w:rPr>
          <w:rFonts w:ascii="Times New Roman" w:hAnsi="Times New Roman" w:cs="Times New Roman"/>
          <w:sz w:val="28"/>
          <w:szCs w:val="28"/>
        </w:rPr>
        <w:lastRenderedPageBreak/>
        <w:t>обеспечения соответствующего уровня безопасности и нормального функционирования. Такие меры должны включать:</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проверку и подтягивание креплений;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обновление окраски и уход за поверхностями;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обслуживание ударопоглощающих покрытий;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смазку шарниров;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разметку оборудования, обозначающую требуемый уровень ударопоглощающего покрытия;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чистоту оборудования;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чистоту покрытий (удаление битого стекла, камней и других посторонних предметов);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восстановление ударопоглощающих покрытий до необходимой высоты наполнения;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профилактический осмотр свободных пространств.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Эти меры должны включать:</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замену крепежных деталей;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сварку и резку;</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замену изношенных или дефектных деталей;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замену неисправных элементов оборудования.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контроль за санитарным содержанием детских и спортивных площадок, поддерживать н</w:t>
      </w:r>
      <w:r w:rsidR="002655A2">
        <w:rPr>
          <w:rFonts w:ascii="Times New Roman" w:hAnsi="Times New Roman" w:cs="Times New Roman"/>
          <w:sz w:val="28"/>
          <w:szCs w:val="28"/>
        </w:rPr>
        <w:t>адлежащее санитарное состояние.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 Освещение и осветительное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2.10.1. Рекомендуется применение функционального, архитектурного и информационного освещения с целью решения утилитарных, светопланировочных и светокомпозиционных задач, в т.ч. при необходимости светоцветового зонирования территорий муниципального образования и формирования системы светопространственных ансамблей.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2.10.2. 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2.10.3. Архитектурное освещение (АО)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2.10.4.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2.10.6. Световая информация (СИ), в том числе, световая реклама,  должна помогать ориентации пешеходов и водителей автотранспорта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2.10.7.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2.10.10.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2.10.11. 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2.10.12.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вечерний будничный режим, когда функционируют все стационарные установки ФО, АО и СИ, за исключением систем праздничного освещения;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муниципального образования;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w:t>
      </w:r>
      <w:r w:rsidR="009944A9">
        <w:rPr>
          <w:rFonts w:ascii="Times New Roman" w:hAnsi="Times New Roman" w:cs="Times New Roman"/>
          <w:sz w:val="28"/>
          <w:szCs w:val="28"/>
        </w:rPr>
        <w:t>деленные сроки (зимой, осенью).</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  Малые архитектурные формы (МАФ) и требования к ним.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2.11.1. При проектировании, выборе МАФ рекомендуется использовать  и стоит учитывать:</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 антивандальную защищенность ― от разрушения, оклеи</w:t>
      </w:r>
      <w:r w:rsidRPr="00107CA0">
        <w:rPr>
          <w:rFonts w:ascii="Cambria Math" w:hAnsi="Cambria Math" w:cs="Cambria Math"/>
          <w:sz w:val="28"/>
          <w:szCs w:val="28"/>
        </w:rPr>
        <w:t>̆</w:t>
      </w:r>
      <w:r w:rsidRPr="00107CA0">
        <w:rPr>
          <w:rFonts w:ascii="Times New Roman" w:hAnsi="Times New Roman" w:cs="Times New Roman"/>
          <w:sz w:val="28"/>
          <w:szCs w:val="28"/>
        </w:rPr>
        <w:t>ки, нанесения надписеи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и изображении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возможность ремонта или замены деталеи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МАФ;</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  защиту от образования наледи и снежных заносов, обеспечение стока воды;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 удобство обслуживания, а также механизированнои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и ручнои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очистки территории рядом с МАФ и под конструкциеи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е)  эргономичность конструкций (высоту и наклон спинки, высоту урн и прочее);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ж)  расцветку, не вносящую визуальный шум;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  безопасность для потенциальных пользователеи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  стилистическое сочетание с другими МАФ и окружающеи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архитектурои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  соответствие характеристикам зоны расположения: сдержанныи</w:t>
      </w:r>
      <w:r w:rsidRPr="00107CA0">
        <w:rPr>
          <w:rFonts w:ascii="Cambria Math" w:hAnsi="Cambria Math" w:cs="Cambria Math"/>
          <w:sz w:val="28"/>
          <w:szCs w:val="28"/>
        </w:rPr>
        <w:t>̆</w:t>
      </w:r>
      <w:r w:rsidRPr="00107CA0">
        <w:rPr>
          <w:rFonts w:ascii="Times New Roman" w:hAnsi="Times New Roman" w:cs="Times New Roman"/>
          <w:sz w:val="28"/>
          <w:szCs w:val="28"/>
        </w:rPr>
        <w:t xml:space="preserve"> дизаи</w:t>
      </w:r>
      <w:r w:rsidRPr="00107CA0">
        <w:rPr>
          <w:rFonts w:ascii="Cambria Math" w:hAnsi="Cambria Math" w:cs="Cambria Math"/>
          <w:sz w:val="28"/>
          <w:szCs w:val="28"/>
        </w:rPr>
        <w:t>̆</w:t>
      </w:r>
      <w:r w:rsidRPr="00107CA0">
        <w:rPr>
          <w:rFonts w:ascii="Times New Roman" w:hAnsi="Times New Roman" w:cs="Times New Roman"/>
          <w:sz w:val="28"/>
          <w:szCs w:val="28"/>
        </w:rPr>
        <w:t>н для тротуаров дорог, более изящныи</w:t>
      </w:r>
      <w:r w:rsidRPr="00107CA0">
        <w:rPr>
          <w:rFonts w:ascii="Cambria Math" w:hAnsi="Cambria Math" w:cs="Cambria Math"/>
          <w:sz w:val="28"/>
          <w:szCs w:val="28"/>
        </w:rPr>
        <w:t>̆</w:t>
      </w:r>
      <w:r w:rsidRPr="00107CA0">
        <w:rPr>
          <w:rFonts w:ascii="Times New Roman" w:hAnsi="Times New Roman" w:cs="Times New Roman"/>
          <w:sz w:val="28"/>
          <w:szCs w:val="28"/>
        </w:rPr>
        <w:t xml:space="preserve"> - для рекреационных зон и дворов.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2.11.2. Общие требования к установке МАФ:</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  расположение, не создающее препятствии</w:t>
      </w:r>
      <w:r w:rsidRPr="00107CA0">
        <w:rPr>
          <w:rFonts w:ascii="Cambria Math" w:hAnsi="Cambria Math" w:cs="Cambria Math"/>
          <w:sz w:val="28"/>
          <w:szCs w:val="28"/>
        </w:rPr>
        <w:t>̆</w:t>
      </w:r>
      <w:r w:rsidRPr="00107CA0">
        <w:rPr>
          <w:rFonts w:ascii="Times New Roman" w:hAnsi="Times New Roman" w:cs="Times New Roman"/>
          <w:sz w:val="28"/>
          <w:szCs w:val="28"/>
        </w:rPr>
        <w:t xml:space="preserve"> для пешеходов;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  плотная установка на минимальнои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площади в местах большого скопления людеи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устойчивость конструкции;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  надежная фиксация или обеспечение возможности пере мещения в зависимости от условии</w:t>
      </w:r>
      <w:r w:rsidRPr="00107CA0">
        <w:rPr>
          <w:rFonts w:ascii="Cambria Math" w:hAnsi="Cambria Math" w:cs="Cambria Math"/>
          <w:sz w:val="28"/>
          <w:szCs w:val="28"/>
        </w:rPr>
        <w:t>̆</w:t>
      </w:r>
      <w:r w:rsidRPr="00107CA0">
        <w:rPr>
          <w:rFonts w:ascii="Times New Roman" w:hAnsi="Times New Roman" w:cs="Times New Roman"/>
          <w:sz w:val="28"/>
          <w:szCs w:val="28"/>
        </w:rPr>
        <w:t xml:space="preserve"> расположения;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  достаточное количество МАФ определенных типов в каждои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конкретнои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зоне.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2.11.3. Требования к скамеи</w:t>
      </w:r>
      <w:r w:rsidRPr="00107CA0">
        <w:rPr>
          <w:rFonts w:ascii="Cambria Math" w:hAnsi="Cambria Math" w:cs="Cambria Math"/>
          <w:sz w:val="28"/>
          <w:szCs w:val="28"/>
        </w:rPr>
        <w:t>̆</w:t>
      </w:r>
      <w:r w:rsidRPr="00107CA0">
        <w:rPr>
          <w:rFonts w:ascii="Times New Roman" w:hAnsi="Times New Roman" w:cs="Times New Roman"/>
          <w:sz w:val="28"/>
          <w:szCs w:val="28"/>
        </w:rPr>
        <w:t>кам: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наличие спинок для скамеек рекреационных зон;</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наличие спинок и поручнеи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для скамеек дворовых зон;</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отсутствие спинок и поручнеи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для скамеек транзитных зон;</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2.11.4. Требования к урнам: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наличие пепельниц, предохраняющих мусор от возгорания;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достаточная высота (минимальная около 100 см) и объем;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наличие рельефного текстурирования или перфорирования для защиты от графического вандализма;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защита от дождя и снега;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использование и аккуратное расположение вставных ведер и мусорных мешков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2.11.5. Требования к цветочницам (вазонам), в том числе к навесным: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кашпо следует выставлять только на существующих объектах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цветочницы (вазоны) должны иметь достаточную высоту ― для предотвращения случаи</w:t>
      </w:r>
      <w:r w:rsidRPr="00107CA0">
        <w:rPr>
          <w:rFonts w:ascii="Cambria Math" w:hAnsi="Cambria Math" w:cs="Cambria Math"/>
          <w:sz w:val="28"/>
          <w:szCs w:val="28"/>
        </w:rPr>
        <w:t>̆</w:t>
      </w:r>
      <w:r w:rsidRPr="00107CA0">
        <w:rPr>
          <w:rFonts w:ascii="Times New Roman" w:hAnsi="Times New Roman" w:cs="Times New Roman"/>
          <w:sz w:val="28"/>
          <w:szCs w:val="28"/>
        </w:rPr>
        <w:t>ного наезда автомобилеи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и попадания мусора</w:t>
      </w:r>
    </w:p>
    <w:p w:rsidR="00107CA0" w:rsidRPr="00107CA0" w:rsidRDefault="002655A2" w:rsidP="009A5F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диза</w:t>
      </w:r>
      <w:r>
        <w:rPr>
          <w:rFonts w:ascii="Cambria Math" w:hAnsi="Cambria Math" w:cs="Cambria Math"/>
          <w:sz w:val="28"/>
          <w:szCs w:val="28"/>
        </w:rPr>
        <w:t>й</w:t>
      </w:r>
      <w:r w:rsidR="00107CA0" w:rsidRPr="00107CA0">
        <w:rPr>
          <w:rFonts w:ascii="Times New Roman" w:hAnsi="Times New Roman" w:cs="Times New Roman"/>
          <w:sz w:val="28"/>
          <w:szCs w:val="28"/>
        </w:rPr>
        <w:t>н (цвет, форма) цветочниц (вазонов) не должен отвлекать внимание от растении</w:t>
      </w:r>
      <w:r w:rsidR="00107CA0" w:rsidRPr="00107CA0">
        <w:rPr>
          <w:rFonts w:ascii="Cambria Math" w:hAnsi="Cambria Math" w:cs="Cambria Math"/>
          <w:sz w:val="28"/>
          <w:szCs w:val="28"/>
        </w:rPr>
        <w:t>̆</w:t>
      </w:r>
    </w:p>
    <w:p w:rsidR="00107CA0" w:rsidRPr="00107CA0" w:rsidRDefault="00E952F4" w:rsidP="009A5F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цветочницы и кашпо зимой</w:t>
      </w:r>
      <w:r w:rsidR="00107CA0" w:rsidRPr="00107CA0">
        <w:rPr>
          <w:rFonts w:ascii="Times New Roman" w:hAnsi="Times New Roman" w:cs="Times New Roman"/>
          <w:sz w:val="28"/>
          <w:szCs w:val="28"/>
        </w:rPr>
        <w:t xml:space="preserve"> необходимо хранить в помещен</w:t>
      </w:r>
      <w:r>
        <w:rPr>
          <w:rFonts w:ascii="Times New Roman" w:hAnsi="Times New Roman" w:cs="Times New Roman"/>
          <w:sz w:val="28"/>
          <w:szCs w:val="28"/>
        </w:rPr>
        <w:t>ии или заменять в них цветы хвой</w:t>
      </w:r>
      <w:r w:rsidR="00107CA0" w:rsidRPr="00107CA0">
        <w:rPr>
          <w:rFonts w:ascii="Times New Roman" w:hAnsi="Times New Roman" w:cs="Times New Roman"/>
          <w:sz w:val="28"/>
          <w:szCs w:val="28"/>
        </w:rPr>
        <w:t>ными растениями или иными растительными декорациями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2.11.6. Требования к ограждениям: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достаточная прочность для защиты п</w:t>
      </w:r>
      <w:r w:rsidR="00E952F4">
        <w:rPr>
          <w:rFonts w:ascii="Times New Roman" w:hAnsi="Times New Roman" w:cs="Times New Roman"/>
          <w:sz w:val="28"/>
          <w:szCs w:val="28"/>
        </w:rPr>
        <w:t>ешеходов от наезда автомобилей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модульность, возмож</w:t>
      </w:r>
      <w:r w:rsidR="002655A2">
        <w:rPr>
          <w:rFonts w:ascii="Times New Roman" w:hAnsi="Times New Roman" w:cs="Times New Roman"/>
          <w:sz w:val="28"/>
          <w:szCs w:val="28"/>
        </w:rPr>
        <w:t>ность создания конструкции любой</w:t>
      </w:r>
      <w:r w:rsidRPr="00107CA0">
        <w:rPr>
          <w:rFonts w:ascii="Times New Roman" w:hAnsi="Times New Roman" w:cs="Times New Roman"/>
          <w:sz w:val="28"/>
          <w:szCs w:val="28"/>
        </w:rPr>
        <w:t xml:space="preserve"> формы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светоотражающие э</w:t>
      </w:r>
      <w:r w:rsidR="002655A2">
        <w:rPr>
          <w:rFonts w:ascii="Times New Roman" w:hAnsi="Times New Roman" w:cs="Times New Roman"/>
          <w:sz w:val="28"/>
          <w:szCs w:val="28"/>
        </w:rPr>
        <w:t>лементы там, где возможен случайный</w:t>
      </w:r>
      <w:r w:rsidRPr="00107CA0">
        <w:rPr>
          <w:rFonts w:ascii="Times New Roman" w:hAnsi="Times New Roman" w:cs="Times New Roman"/>
          <w:sz w:val="28"/>
          <w:szCs w:val="28"/>
        </w:rPr>
        <w:t xml:space="preserve"> наезд автомобиля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недопустимо располагать ограды далее 10 см от края газона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2.11.7. Характерные МАФ тротуаров автомобильных дорог:</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w:t>
      </w:r>
      <w:r w:rsidR="00E952F4" w:rsidRPr="00107CA0">
        <w:rPr>
          <w:rFonts w:ascii="Times New Roman" w:hAnsi="Times New Roman" w:cs="Times New Roman"/>
          <w:sz w:val="28"/>
          <w:szCs w:val="28"/>
        </w:rPr>
        <w:t>скамей</w:t>
      </w:r>
      <w:r w:rsidR="00E952F4" w:rsidRPr="00107CA0">
        <w:rPr>
          <w:rFonts w:ascii="Cambria Math" w:hAnsi="Cambria Math" w:cs="Cambria Math"/>
          <w:sz w:val="28"/>
          <w:szCs w:val="28"/>
        </w:rPr>
        <w:t>к</w:t>
      </w:r>
      <w:r w:rsidR="00E952F4" w:rsidRPr="00107CA0">
        <w:rPr>
          <w:rFonts w:ascii="Times New Roman" w:hAnsi="Times New Roman" w:cs="Times New Roman"/>
          <w:sz w:val="28"/>
          <w:szCs w:val="28"/>
        </w:rPr>
        <w:t>и</w:t>
      </w:r>
      <w:r w:rsidRPr="00107CA0">
        <w:rPr>
          <w:rFonts w:ascii="Times New Roman" w:hAnsi="Times New Roman" w:cs="Times New Roman"/>
          <w:sz w:val="28"/>
          <w:szCs w:val="28"/>
        </w:rPr>
        <w:t xml:space="preserve"> без спинки с достаточным местом для сумок;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опоры у скамеек для </w:t>
      </w:r>
      <w:r w:rsidR="00E952F4" w:rsidRPr="00107CA0">
        <w:rPr>
          <w:rFonts w:ascii="Times New Roman" w:hAnsi="Times New Roman" w:cs="Times New Roman"/>
          <w:sz w:val="28"/>
          <w:szCs w:val="28"/>
        </w:rPr>
        <w:t>людей</w:t>
      </w:r>
      <w:r w:rsidRPr="00107CA0">
        <w:rPr>
          <w:rFonts w:ascii="Cambria Math" w:hAnsi="Cambria Math" w:cs="Cambria Math"/>
          <w:sz w:val="28"/>
          <w:szCs w:val="28"/>
        </w:rPr>
        <w:t>̆</w:t>
      </w:r>
      <w:r w:rsidRPr="00107CA0">
        <w:rPr>
          <w:rFonts w:ascii="Times New Roman" w:hAnsi="Times New Roman" w:cs="Times New Roman"/>
          <w:sz w:val="28"/>
          <w:szCs w:val="28"/>
        </w:rPr>
        <w:t xml:space="preserve"> с ограниченными возможностями;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мощные заграждения от </w:t>
      </w:r>
      <w:r w:rsidR="00E952F4" w:rsidRPr="00107CA0">
        <w:rPr>
          <w:rFonts w:ascii="Times New Roman" w:hAnsi="Times New Roman" w:cs="Times New Roman"/>
          <w:sz w:val="28"/>
          <w:szCs w:val="28"/>
        </w:rPr>
        <w:t>автомобилей</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высокие безопасные заборы;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навесные кашпо  навесные цветочницы и вазоны;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высокие цветочницы(вазоны) и урны;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пепельницы — встроенные в урны или отдельные;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велоинфраструктура.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2.11.8. Характерные МАФ пешеходных зон:</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относительно небольшие уличные фонари;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комфортные диваны;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объемные урны;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цветочницы и кашпо (вазоны);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информационные стенды;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защитные ограждения;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столы для игр.</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2.11.9. В целях  вандалозащищенности при проектировании и размещении оборудования рекомендуется: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выбирать материал легко очищающегося и не боящегося абразивных и растворяющих веществ,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на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вид большинства объектов должен быть максимально нейтрален к среде.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проектирование или выбор объектов для установки должны учитывать все сторонние элементы и процессы использования, напри</w:t>
      </w:r>
      <w:r w:rsidR="00E952F4">
        <w:rPr>
          <w:rFonts w:ascii="Times New Roman" w:hAnsi="Times New Roman" w:cs="Times New Roman"/>
          <w:sz w:val="28"/>
          <w:szCs w:val="28"/>
        </w:rPr>
        <w:t>мер, процессы уборки и ремонта.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2.12. Некапитальные нестационарные сооружения.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2.12.1.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2.12.2. Юридические и физические лица, являющиеся собственниками нестационарных объектов, обязаны: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производить их ремонт и окраску;</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следить за сохранностью зеленых насаждений, газонов, бордюрного камня;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устанавливать урны возле нестационарных объектов, очищать урны от отходов;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2.12.3. Таксофоны и банкоматы располагаются под навесами.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Рядом с таксофоном, банкоматом и платежным терминалом устанавливаются урны.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2.12.4.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w:t>
      </w:r>
      <w:r w:rsidR="009944A9">
        <w:rPr>
          <w:rFonts w:ascii="Times New Roman" w:hAnsi="Times New Roman" w:cs="Times New Roman"/>
          <w:sz w:val="28"/>
          <w:szCs w:val="28"/>
        </w:rPr>
        <w:t>агается на владельцев объектов.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 Оформление и оборудование зданий и сооружений.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2.13.1. Колористическое решение зданий и сооружений рекомендуется определять с учетом архитектурно-художественной концепции общего цветового решения застройки улиц и территорий муниципального образования.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2.13.2. 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населенного пункта, указатель сооружений подземного газопровода.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2.13.3.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2.13.4.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2.13.5. При организации стока воды со скатных крыш через водосточные трубы рекомендуется: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допускать высоты свободного падения воды из выходного отверстия трубы более 200 мм;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2.13.6.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2.13.7. Рекомендуется предусматривать при входных группах площадки с твердыми видами покрытия и различными приемами озеленения.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2.13.8. Размещение наружных блоков систем кондиционирования и вентиляции  рекомендуется: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на кровле вновь строящихся зданий и сооружений (крышные кондиционеры с внутренними каналами воздуховодов);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2.13.9. Размещение наружных блоков систем кондиционирования и вентиляции не допускается: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поверхности главных и дворовых фасадов, представляющих историко-культурную ценность;</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над пешеходными тротуарами;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2.13.10. Общие требования к внешнему виду наружных блоков кондиционеров и декоративным элементам, размещаемых на фасадах.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унификация;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компактные габариты;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использование современных технических решений;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использование материалов с высокими декоративными и эксплуатационными свойствами.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2.13.13. Конструкции крепления оборудования и декоративных элементов должны иметь наименьшее число точек сопряжения с архитектурными </w:t>
      </w:r>
      <w:r w:rsidRPr="00107CA0">
        <w:rPr>
          <w:rFonts w:ascii="Times New Roman" w:hAnsi="Times New Roman" w:cs="Times New Roman"/>
          <w:sz w:val="28"/>
          <w:szCs w:val="28"/>
        </w:rPr>
        <w:lastRenderedPageBreak/>
        <w:t>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2.13.16. Общие требования к эксплуатации оборудования, размещаемого на фасадах: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допускается устанавливать цветочные ящики с внешней стороны окон и балконов без согласования с о</w:t>
      </w:r>
      <w:r w:rsidR="009944A9">
        <w:rPr>
          <w:rFonts w:ascii="Times New Roman" w:hAnsi="Times New Roman" w:cs="Times New Roman"/>
          <w:sz w:val="28"/>
          <w:szCs w:val="28"/>
        </w:rPr>
        <w:t>рганом местного самоуправления.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 Площадки.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 территории муниципального образования размещаются следующие виды площадок: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2.14.1.1. Детские площадки, должны соответствовать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2.14.1.2. Расстояние от окон жилых домов и общественных зданий до границ детских площадок дошкольного возраста рекомендуется принимать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2.14.1.3. Размеры и условия размещения площадок определяются в зависимости от возрастных групп детей и места размещения жилой застройки.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2.14.1.4.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2.14.1.5.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2.14.1.7.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4.7.2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2.14.1.8. Для сопряжения поверхностей площадки и газона рекомендуется применять садовые бортовые камни со скошенными или закругленными краями.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2.14.1.9.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2.14.1.10. Размещение игрового оборудования следует проектировать с учетом нормативных параметров безопасности.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2.14.1.11. Осветительное оборудование обычно должно функционировать в режиме освещения территории, на которой расположена площадка. </w:t>
      </w:r>
      <w:r w:rsidRPr="00107CA0">
        <w:rPr>
          <w:rFonts w:ascii="Times New Roman" w:hAnsi="Times New Roman" w:cs="Times New Roman"/>
          <w:sz w:val="28"/>
          <w:szCs w:val="28"/>
        </w:rPr>
        <w:lastRenderedPageBreak/>
        <w:t>Рекомендуется не допускать размещение осветительного оборудования на высоте менее 2,5 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 Площадки отдыха.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2.14.2.1.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На территориях парков рекомендуется организация площадок-лужаек для отдыха на траве.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2.14.2.2.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2.14.2.5. Функционирование осветительного оборудования рекомендуется обеспечивать в режиме освещения территории, на которой расположена площадка.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2.14.2.6. Минимальный размер площадки с установкой одного стола со скамьями для настольных игр рекомендуется устанавливать в пределах 12 - 15 кв. 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 Спортивные площадки.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w:t>
      </w:r>
      <w:r w:rsidRPr="00107CA0">
        <w:rPr>
          <w:rFonts w:ascii="Times New Roman" w:hAnsi="Times New Roman" w:cs="Times New Roman"/>
          <w:sz w:val="28"/>
          <w:szCs w:val="28"/>
        </w:rPr>
        <w:lastRenderedPageBreak/>
        <w:t>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2.14.3.3.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2.14.3.4.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2.14.4. Площадки для установки мусоросборных контейнеров.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необходимо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2.14.4.1.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наиболее удаленного входа в жилое здание для домов с мусоропроводами и не более 50 м для домов без мусоропроводов,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w:t>
      </w:r>
      <w:r w:rsidRPr="00107CA0">
        <w:rPr>
          <w:rFonts w:ascii="Times New Roman" w:hAnsi="Times New Roman" w:cs="Times New Roman"/>
          <w:sz w:val="28"/>
          <w:szCs w:val="28"/>
        </w:rPr>
        <w:lastRenderedPageBreak/>
        <w:t>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2.14.4.2.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2.14.4.3.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2.14.4.4. Мероприятия по озеленению площадок для установки мусоросборников территорий рекомендуется производить по проекту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 Площадки для выгула собак.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Площадки для выгула собак необходимо размещать на территориях, свободных от зеленых насаждений.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2.14.5.1.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2.14.5.2.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2.14.5.3.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2.14.5.4.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2.14.5.5. На территории площадки рекомендуется предусматривать информационный стенд с правилами пользования площадкой.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2.14.5.6. 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 Площадки для дрессировки собак. Площадки для дрессировки собак рекомендуется размещать на удалении от застройки жилого и общественного назначения не менее, чем на 50 м. Размер площадки рекомендуется принимать порядка 2000 кв. 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2.14.6.2.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2.14.6.3. Ограждение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2.14.6.4.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2.14.7. Площадки автостоянок.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2.14.7.1. Расстояние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рекомендуется проектировать согласно СНиП 35-01.</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2.14.7.2. Покрытие площадок рекомендуется проектировать аналогичным покрытию транспортных проездов.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2.14.7.3. При планировке общественных пространств и дворовых территорий целесообразно предусматривать физические барьеры, делающие невозможной парковку т</w:t>
      </w:r>
      <w:r w:rsidR="009944A9">
        <w:rPr>
          <w:rFonts w:ascii="Times New Roman" w:hAnsi="Times New Roman" w:cs="Times New Roman"/>
          <w:sz w:val="28"/>
          <w:szCs w:val="28"/>
        </w:rPr>
        <w:t>ранспортных средств на газонах.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 Пешеходные коммуникации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2.15.4. В составе общественных пространств необходимо резервировать парковочные места для маломобильных групп граждан.</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для маломобильных групп граждан.</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2.15.5. 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2.15.6.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w:t>
      </w:r>
      <w:r w:rsidRPr="00107CA0">
        <w:rPr>
          <w:rFonts w:ascii="Times New Roman" w:hAnsi="Times New Roman" w:cs="Times New Roman"/>
          <w:sz w:val="28"/>
          <w:szCs w:val="28"/>
        </w:rPr>
        <w:lastRenderedPageBreak/>
        <w:t>обслуживания, рекреационными территориями, а также связь между основными пунктами тяготения в составе общественных зон и объектов рекреации.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остановки и стоянки автотранспортных средств.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2.15.7.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1,0 - 1,5 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w:t>
      </w:r>
      <w:r w:rsidR="009944A9">
        <w:rPr>
          <w:rFonts w:ascii="Times New Roman" w:hAnsi="Times New Roman" w:cs="Times New Roman"/>
          <w:sz w:val="28"/>
          <w:szCs w:val="28"/>
        </w:rPr>
        <w:t>тественным грунтовым покрытием.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2.16. Транспортные проезды.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2.16.1.Транспортные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2.16.2. Проектирование транспортных проездов следует вести с учетом СНиП 2.05.02-85. При проектировании проездов следует обеспечивать сохранение или улучшение ландшафта и экологического состояния прилегающих территорий.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2.16.3. Перечень элементов комплексного благоустройства велодорожек включает: твердый тип покрытия, элементы сопряжения поверхности велодорож</w:t>
      </w:r>
      <w:r w:rsidR="00E952F4">
        <w:rPr>
          <w:rFonts w:ascii="Times New Roman" w:hAnsi="Times New Roman" w:cs="Times New Roman"/>
          <w:sz w:val="28"/>
          <w:szCs w:val="28"/>
        </w:rPr>
        <w:t>ки с прилегающими территориями.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2.17. Транзитные зоны.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2.17.1. На улицах с интенсивным автомобильным движением и  постоянным активным потоком пешеходов мебель должна располагается так, чтобы не мешать пешеходам, должна иметь </w:t>
      </w:r>
      <w:r w:rsidR="00E952F4" w:rsidRPr="00107CA0">
        <w:rPr>
          <w:rFonts w:ascii="Times New Roman" w:hAnsi="Times New Roman" w:cs="Times New Roman"/>
          <w:sz w:val="28"/>
          <w:szCs w:val="28"/>
        </w:rPr>
        <w:t>спокой</w:t>
      </w:r>
      <w:r w:rsidR="00E952F4" w:rsidRPr="00107CA0">
        <w:rPr>
          <w:rFonts w:ascii="Cambria Math" w:hAnsi="Cambria Math" w:cs="Cambria Math"/>
          <w:sz w:val="28"/>
          <w:szCs w:val="28"/>
        </w:rPr>
        <w:t>н</w:t>
      </w:r>
      <w:r w:rsidR="00E952F4">
        <w:rPr>
          <w:rFonts w:ascii="Times New Roman" w:hAnsi="Times New Roman" w:cs="Times New Roman"/>
          <w:sz w:val="28"/>
          <w:szCs w:val="28"/>
        </w:rPr>
        <w:t>ый</w:t>
      </w:r>
      <w:r w:rsidRPr="00107CA0">
        <w:rPr>
          <w:rFonts w:ascii="Times New Roman" w:hAnsi="Times New Roman" w:cs="Times New Roman"/>
          <w:sz w:val="28"/>
          <w:szCs w:val="28"/>
        </w:rPr>
        <w:t xml:space="preserve">, </w:t>
      </w:r>
      <w:r w:rsidR="00E952F4" w:rsidRPr="00107CA0">
        <w:rPr>
          <w:rFonts w:ascii="Times New Roman" w:hAnsi="Times New Roman" w:cs="Times New Roman"/>
          <w:sz w:val="28"/>
          <w:szCs w:val="28"/>
        </w:rPr>
        <w:t>строгий</w:t>
      </w:r>
      <w:r w:rsidRPr="00107CA0">
        <w:rPr>
          <w:rFonts w:ascii="Cambria Math" w:hAnsi="Cambria Math" w:cs="Cambria Math"/>
          <w:sz w:val="28"/>
          <w:szCs w:val="28"/>
        </w:rPr>
        <w:t>̆</w:t>
      </w:r>
      <w:r w:rsidR="00E952F4" w:rsidRPr="00107CA0">
        <w:rPr>
          <w:rFonts w:ascii="Times New Roman" w:hAnsi="Times New Roman" w:cs="Times New Roman"/>
          <w:sz w:val="28"/>
          <w:szCs w:val="28"/>
        </w:rPr>
        <w:t>дизай</w:t>
      </w:r>
      <w:r w:rsidR="00E952F4" w:rsidRPr="00107CA0">
        <w:rPr>
          <w:rFonts w:ascii="Cambria Math" w:hAnsi="Cambria Math" w:cs="Cambria Math"/>
          <w:sz w:val="28"/>
          <w:szCs w:val="28"/>
        </w:rPr>
        <w:t>н</w:t>
      </w:r>
      <w:r w:rsidRPr="00107CA0">
        <w:rPr>
          <w:rFonts w:ascii="Times New Roman" w:hAnsi="Times New Roman" w:cs="Times New Roman"/>
          <w:sz w:val="28"/>
          <w:szCs w:val="28"/>
        </w:rPr>
        <w:t xml:space="preserve">.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2.18. Пешеходные зоны.</w:t>
      </w:r>
    </w:p>
    <w:p w:rsid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2.18.1. Пешеходные зоны располагаются в основном в центре населенного пункта, а также в парках и скверах. Мебель на пешеходных улицах служит и для удобства и для украшения — здесь уместны декоративные элементы и интересные детали, парковые диваны должны иметь спинки и поручни.</w:t>
      </w:r>
    </w:p>
    <w:p w:rsidR="009A5F0B" w:rsidRPr="00107CA0" w:rsidRDefault="009A5F0B" w:rsidP="009A5F0B">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III. БЛАГОУСТРОЙСТВО НА ТЕРРИ</w:t>
      </w:r>
      <w:r w:rsidR="009944A9">
        <w:rPr>
          <w:rFonts w:ascii="Times New Roman" w:hAnsi="Times New Roman" w:cs="Times New Roman"/>
          <w:sz w:val="28"/>
          <w:szCs w:val="28"/>
        </w:rPr>
        <w:t>ТОРИЯХ ОБЩЕСТВЕННОГО НАЗНАЧЕНИЯ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3.1.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3.2.  Проекты благоустройства территории общественных пространств могут быть получены в результате проведения творческих конкурсов.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3.3. Общественные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центров общемуниципального и локального значения.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3.4. Пешеходные коммуникации и пешеходные зоны обеспечивают пешеходные связи и передвижения по территории населенного пункта.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3.5. Участки общественной застройки с активным режимом посещения - это учреждения торговли, культуры, искусства, образования и подобные  объекты; они могут быть организованы с выделением приобъектной территории, либо без нее, в этом случае границы участка устанавливаются устанавливать совпадающими с внешним контуром подошвы застройки зданий и сооружений.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3.6. Участки озеленения на территории общественных пространств муниципального образования проектируются в виде цветников, газонов, одиночных, групповых, рядовых посадок, вертикальных, многоярусных, мобильных форм озеленения.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3.7. 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w:t>
      </w:r>
      <w:r w:rsidRPr="00107CA0">
        <w:rPr>
          <w:rFonts w:ascii="Times New Roman" w:hAnsi="Times New Roman" w:cs="Times New Roman"/>
          <w:sz w:val="28"/>
          <w:szCs w:val="28"/>
        </w:rPr>
        <w:lastRenderedPageBreak/>
        <w:t>носители информации, элементы защиты участков озеленения (металлические ограждения, специальные виды покрытий и т.п.).</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3.8. На территории общественных пространств размещаются произведений декоративно-прикладного искусства, декоративных водных устройств.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3.9. Участки общественной застройки могут быть организованы с выделением приобъектной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НИИ и т.п.) могут формироваться в виде группы участков.</w:t>
      </w:r>
    </w:p>
    <w:p w:rsid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3.10.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w:t>
      </w:r>
    </w:p>
    <w:p w:rsidR="00062B4A" w:rsidRPr="00107CA0" w:rsidRDefault="00062B4A" w:rsidP="009A5F0B">
      <w:pPr>
        <w:spacing w:after="0" w:line="240" w:lineRule="auto"/>
        <w:jc w:val="both"/>
        <w:rPr>
          <w:rFonts w:ascii="Times New Roman" w:hAnsi="Times New Roman" w:cs="Times New Roman"/>
          <w:sz w:val="28"/>
          <w:szCs w:val="28"/>
        </w:rPr>
      </w:pPr>
    </w:p>
    <w:p w:rsid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IV. БЛАГОУСТРОЙСТВО НА ТЕРРИТОРИЯХ ЖИЛОГО НАЗНАЧЕНИЯ</w:t>
      </w:r>
    </w:p>
    <w:p w:rsidR="00062B4A" w:rsidRPr="00107CA0" w:rsidRDefault="00062B4A" w:rsidP="009A5F0B">
      <w:pPr>
        <w:spacing w:after="0" w:line="240" w:lineRule="auto"/>
        <w:jc w:val="both"/>
        <w:rPr>
          <w:rFonts w:ascii="Times New Roman" w:hAnsi="Times New Roman" w:cs="Times New Roman"/>
          <w:sz w:val="28"/>
          <w:szCs w:val="28"/>
        </w:rPr>
      </w:pP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4.1. 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w:t>
      </w:r>
      <w:r w:rsidR="009944A9">
        <w:rPr>
          <w:rFonts w:ascii="Times New Roman" w:hAnsi="Times New Roman" w:cs="Times New Roman"/>
          <w:sz w:val="28"/>
          <w:szCs w:val="28"/>
        </w:rPr>
        <w:t>ппы, микрорайоны, жилые районы.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 Общественные пространства.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4.2.1.Общественные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приобъектных автостоянок.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w:t>
      </w:r>
      <w:r w:rsidRPr="00107CA0">
        <w:rPr>
          <w:rFonts w:ascii="Times New Roman" w:hAnsi="Times New Roman" w:cs="Times New Roman"/>
          <w:sz w:val="28"/>
          <w:szCs w:val="28"/>
        </w:rPr>
        <w:lastRenderedPageBreak/>
        <w:t>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4.2.5. 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4.2.6.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4.2.7. Общественные пространства на территориях жилого назначения проектируются с применением элементов ландшафтного дизайна с учетом се</w:t>
      </w:r>
      <w:r w:rsidR="009944A9">
        <w:rPr>
          <w:rFonts w:ascii="Times New Roman" w:hAnsi="Times New Roman" w:cs="Times New Roman"/>
          <w:sz w:val="28"/>
          <w:szCs w:val="28"/>
        </w:rPr>
        <w:t>зонных природных факторов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 Участки жилой застройки.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4.3.2. 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4.3.5. Возможно огра</w:t>
      </w:r>
      <w:r w:rsidR="009944A9">
        <w:rPr>
          <w:rFonts w:ascii="Times New Roman" w:hAnsi="Times New Roman" w:cs="Times New Roman"/>
          <w:sz w:val="28"/>
          <w:szCs w:val="28"/>
        </w:rPr>
        <w:t>ждение участка жилой застройки.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4.4. Участки детских садов и школ.</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4.4.1. На территории участков детских садов и школ предусматривается: транспортный проезд (проезды), пешеходные коммуникации (основные, </w:t>
      </w:r>
      <w:r w:rsidRPr="00107CA0">
        <w:rPr>
          <w:rFonts w:ascii="Times New Roman" w:hAnsi="Times New Roman" w:cs="Times New Roman"/>
          <w:sz w:val="28"/>
          <w:szCs w:val="28"/>
        </w:rPr>
        <w:lastRenderedPageBreak/>
        <w:t>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4.4.3. В качестве твердых видов покрытий рекомендуется применение цементобетона и плиточного мощения.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4.4.4. При озеленении территории детских садов и школ запрещается использовать растения с ядовитыми плодами</w:t>
      </w:r>
      <w:r w:rsidR="009944A9">
        <w:rPr>
          <w:rFonts w:ascii="Times New Roman" w:hAnsi="Times New Roman" w:cs="Times New Roman"/>
          <w:sz w:val="28"/>
          <w:szCs w:val="28"/>
        </w:rPr>
        <w:t>, а также с колючками и шипами.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 Участки длительного и кратковременного хранения автотранспортных средств.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4.5.1. На 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4.5.3. На пешеходных дорожках предусматривается съезд - бордюрный пандус - на уровень проезда (не менее одного на участок).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4.5.4. 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4.5.5.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должно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4.5.6. Благоустройство участка территории, автостоянок представляется твердым видом покрытия дорожек и проездов</w:t>
      </w:r>
      <w:r w:rsidR="009944A9">
        <w:rPr>
          <w:rFonts w:ascii="Times New Roman" w:hAnsi="Times New Roman" w:cs="Times New Roman"/>
          <w:sz w:val="28"/>
          <w:szCs w:val="28"/>
        </w:rPr>
        <w:t xml:space="preserve">, осветительным оборудованием. </w:t>
      </w:r>
    </w:p>
    <w:p w:rsidR="009A5F0B" w:rsidRPr="00107CA0" w:rsidRDefault="009A5F0B" w:rsidP="009A5F0B">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V. БЛАГОУСТРОЙСТВО ТЕРРИ</w:t>
      </w:r>
      <w:r w:rsidR="009944A9">
        <w:rPr>
          <w:rFonts w:ascii="Times New Roman" w:hAnsi="Times New Roman" w:cs="Times New Roman"/>
          <w:sz w:val="28"/>
          <w:szCs w:val="28"/>
        </w:rPr>
        <w:t>ТОРИИ РЕКРЕАЦИОННОГО НАЗНАЧЕНИЯ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5.1.</w:t>
      </w:r>
      <w:r w:rsidRPr="00107CA0">
        <w:rPr>
          <w:rFonts w:ascii="Times New Roman" w:hAnsi="Times New Roman" w:cs="Times New Roman"/>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5.3.</w:t>
      </w:r>
      <w:r w:rsidRPr="00107CA0">
        <w:rPr>
          <w:rFonts w:ascii="Times New Roman" w:hAnsi="Times New Roman" w:cs="Times New Roman"/>
          <w:sz w:val="28"/>
          <w:szCs w:val="28"/>
        </w:rPr>
        <w:tab/>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5.4. При реконструкции объектов рекреации предусматривается: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для парков и садов: реконструкция планировочной структуры,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5.5. На территориях рекреационного назначения не допускается: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хранение, складирование тары и торгового оборудования в не предназначенных для этого местах;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загрязнение территории отходами производства и потребления;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мытьё и ремонт автотранспортных средств, сливание отработанных горюче-смазочных жидкостей;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стоянка брошенных разукомплектованных транспортных средств;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повреждение газонов, объектов естественного и искусственного озеленения;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повреждение малых архитектурных форм и перемещение их с установленных мест;</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w:t>
      </w:r>
      <w:r w:rsidRPr="00107CA0">
        <w:rPr>
          <w:rFonts w:ascii="Times New Roman" w:hAnsi="Times New Roman" w:cs="Times New Roman"/>
          <w:sz w:val="28"/>
          <w:szCs w:val="28"/>
        </w:rPr>
        <w:tab/>
        <w:t xml:space="preserve">выливание остатков жидких продуктов на тротуары, газоны;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сидение на столах и спинках скамеек;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самовольное размещение нестационарных объектов;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разжигание костров, в том числе проведение мероприятий, предусматривающих использование открытого огня, использование мангала и иных приспособлений для тепловой обработки пищи с помощью открытого огня, за исключен</w:t>
      </w:r>
      <w:r w:rsidR="009944A9">
        <w:rPr>
          <w:rFonts w:ascii="Times New Roman" w:hAnsi="Times New Roman" w:cs="Times New Roman"/>
          <w:sz w:val="28"/>
          <w:szCs w:val="28"/>
        </w:rPr>
        <w:t>ием специально отведенных мест.</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5.6. Зоны отдыха.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5.6.1.</w:t>
      </w:r>
      <w:r w:rsidRPr="00107CA0">
        <w:rPr>
          <w:rFonts w:ascii="Times New Roman" w:hAnsi="Times New Roman" w:cs="Times New Roman"/>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5.6.2.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w:t>
      </w:r>
      <w:r w:rsidR="009944A9">
        <w:rPr>
          <w:rFonts w:ascii="Times New Roman" w:hAnsi="Times New Roman" w:cs="Times New Roman"/>
          <w:sz w:val="28"/>
          <w:szCs w:val="28"/>
        </w:rPr>
        <w:t>корозничной торговли и питания.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 Парки.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5.7.1. Многофункциональный парк.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5.7.1.1.</w:t>
      </w:r>
      <w:r w:rsidRPr="00107CA0">
        <w:rPr>
          <w:rFonts w:ascii="Times New Roman" w:hAnsi="Times New Roman" w:cs="Times New Roman"/>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5.7.1.2.</w:t>
      </w:r>
      <w:r w:rsidRPr="00107CA0">
        <w:rPr>
          <w:rFonts w:ascii="Times New Roman" w:hAnsi="Times New Roman" w:cs="Times New Roman"/>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5.7.1.3. Перечень элементов благоустройства на территории многофункционального парка включает: твердые виды покрытия (плиточное </w:t>
      </w:r>
      <w:r w:rsidRPr="00107CA0">
        <w:rPr>
          <w:rFonts w:ascii="Times New Roman" w:hAnsi="Times New Roman" w:cs="Times New Roman"/>
          <w:sz w:val="28"/>
          <w:szCs w:val="28"/>
        </w:rPr>
        <w:lastRenderedPageBreak/>
        <w:t>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Допускается размещение некапитальных нестационарных сооружений мелкорозничной торговли и питания.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5.7.1.4. </w:t>
      </w:r>
      <w:r w:rsidRPr="00107CA0">
        <w:rPr>
          <w:rFonts w:ascii="Times New Roman" w:hAnsi="Times New Roman" w:cs="Times New Roman"/>
          <w:sz w:val="28"/>
          <w:szCs w:val="28"/>
        </w:rPr>
        <w:tab/>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5.7.2.</w:t>
      </w:r>
      <w:r w:rsidRPr="00107CA0">
        <w:rPr>
          <w:rFonts w:ascii="Times New Roman" w:hAnsi="Times New Roman" w:cs="Times New Roman"/>
          <w:sz w:val="28"/>
          <w:szCs w:val="28"/>
        </w:rPr>
        <w:tab/>
        <w:t>Специализированный парк.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5.7.2.1.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5.7.3. Парк жилого района.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5.7.3.1.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5.7.3.2.</w:t>
      </w:r>
      <w:r w:rsidRPr="00107CA0">
        <w:rPr>
          <w:rFonts w:ascii="Times New Roman" w:hAnsi="Times New Roman" w:cs="Times New Roman"/>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5.8. Сады.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5.8.1. Сад отдыха и прогулок.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Сад отдыха и прогулок предназначен для организации кратковременного отдыха населения.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5.8.2.</w:t>
      </w:r>
      <w:r w:rsidRPr="00107CA0">
        <w:rPr>
          <w:rFonts w:ascii="Times New Roman" w:hAnsi="Times New Roman" w:cs="Times New Roman"/>
          <w:sz w:val="28"/>
          <w:szCs w:val="28"/>
        </w:rPr>
        <w:tab/>
        <w:t>Сады при зданиях и сооружениях.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5.8.3. </w:t>
      </w:r>
      <w:r w:rsidRPr="00107CA0">
        <w:rPr>
          <w:rFonts w:ascii="Times New Roman" w:hAnsi="Times New Roman" w:cs="Times New Roman"/>
          <w:sz w:val="28"/>
          <w:szCs w:val="28"/>
        </w:rPr>
        <w:tab/>
        <w:t>Сад-выставка.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Предусматривается размещение информационного оборудования со схемой организации и наименования экспозиции.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5.8.4. </w:t>
      </w:r>
      <w:r w:rsidRPr="00107CA0">
        <w:rPr>
          <w:rFonts w:ascii="Times New Roman" w:hAnsi="Times New Roman" w:cs="Times New Roman"/>
          <w:sz w:val="28"/>
          <w:szCs w:val="28"/>
        </w:rPr>
        <w:tab/>
        <w:t>Бульвары и скверы.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Бульвары и скверы, важнейшие объекты пространственной городской среды и структурные элементы системы озеленения населенного пункта, предназначены для организации кратковременного отдыха, прогулок, транзитных пешеходных передвижений.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Покрытие дорожек преимущественно в виде плиточного мощения. Предусматривается колористическое решение покрытия, размещение </w:t>
      </w:r>
      <w:r w:rsidRPr="00107CA0">
        <w:rPr>
          <w:rFonts w:ascii="Times New Roman" w:hAnsi="Times New Roman" w:cs="Times New Roman"/>
          <w:sz w:val="28"/>
          <w:szCs w:val="28"/>
        </w:rPr>
        <w:lastRenderedPageBreak/>
        <w:t>элементов декоративно-прикладного оформления, низких декоративных ограждений.</w:t>
      </w:r>
    </w:p>
    <w:p w:rsid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w:t>
      </w:r>
      <w:r w:rsidR="009944A9">
        <w:rPr>
          <w:rFonts w:ascii="Times New Roman" w:hAnsi="Times New Roman" w:cs="Times New Roman"/>
          <w:sz w:val="28"/>
          <w:szCs w:val="28"/>
        </w:rPr>
        <w:t>фонтанов и разбивкой цветников.</w:t>
      </w:r>
    </w:p>
    <w:p w:rsidR="009A5F0B" w:rsidRPr="00107CA0" w:rsidRDefault="009A5F0B" w:rsidP="009A5F0B">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VI. БЛАГОУАСТРОЙСТВО НА ТЕРРИТОРИ</w:t>
      </w:r>
      <w:r w:rsidR="009944A9">
        <w:rPr>
          <w:rFonts w:ascii="Times New Roman" w:hAnsi="Times New Roman" w:cs="Times New Roman"/>
          <w:sz w:val="28"/>
          <w:szCs w:val="28"/>
        </w:rPr>
        <w:t>ЯХ ПРОИЗВОДСТВЕННОГО НАЗНАЧЕНИЯ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w:t>
      </w:r>
      <w:r w:rsidR="009944A9">
        <w:rPr>
          <w:rFonts w:ascii="Times New Roman" w:hAnsi="Times New Roman" w:cs="Times New Roman"/>
          <w:sz w:val="28"/>
          <w:szCs w:val="28"/>
        </w:rPr>
        <w:t xml:space="preserve"> твердое покрытие.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6.3. Озеленение территории санитарно-защитных зон.</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6.3.1. Площадь озеленения санитарно-защитных зон (далее - СЗЗ) территорий производственного назначения должна определяться проектным решением.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6.3.2.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6.3.3. Перечень элементов благоустройства озелененных территорий СЗЗ включает: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элементы защиты насаждений и участков озеленения.</w:t>
      </w:r>
    </w:p>
    <w:p w:rsid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6.3.4. Озеленение необходимо формировать в виде живописных композиций, исключающих однообразие и монотонность.</w:t>
      </w:r>
    </w:p>
    <w:p w:rsidR="009A5F0B" w:rsidRPr="00107CA0" w:rsidRDefault="009A5F0B" w:rsidP="009A5F0B">
      <w:pPr>
        <w:spacing w:after="0"/>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VII. ОБЪЕКТЫ БЛАГОУСТРОЙСТВА НА ТЕРРИТОРИЯХ ТРАНСПОРТНОЙ И ИНЖЕНЕРНОЙ ИНФРАСТРУКТУРЫ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7.1  Объектами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7.2. Объектами благоустройства на территориях инженерных коммуникаций являются охранно-эксплуатационные зоны магистральных сетей, инженерных коммуникац</w:t>
      </w:r>
      <w:r w:rsidR="009944A9">
        <w:rPr>
          <w:rFonts w:ascii="Times New Roman" w:hAnsi="Times New Roman" w:cs="Times New Roman"/>
          <w:sz w:val="28"/>
          <w:szCs w:val="28"/>
        </w:rPr>
        <w:t xml:space="preserve">ий.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  Улицы и дороги.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7.3.1.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7.3.2. 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текущий ремонт опор уличного освещения и контактной сети;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7.3.3. Смотровые и дождеприемные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1 м от внешнего края крышки (решетки) колодца не допускается.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7.3.4.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7.3.5. 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 xml:space="preserve">7.3.7. Поверхность дорожных знаков, светофоров должна быть чистой, без повреждений. Отдельные детали светофоров или элементы их креплений </w:t>
      </w:r>
      <w:r w:rsidRPr="00107CA0">
        <w:rPr>
          <w:rFonts w:ascii="Times New Roman" w:hAnsi="Times New Roman" w:cs="Times New Roman"/>
          <w:sz w:val="28"/>
          <w:szCs w:val="28"/>
        </w:rPr>
        <w:lastRenderedPageBreak/>
        <w:t>не должны иметь видимых повреждений, разрушений и коррозии металлических элементов.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7.3.8.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7.4.  Площади.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Площади по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7.4.1.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7.4.2.  Перечень элементов благоустройства на территории площади принимается в соответствии с пунктом 7.3.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зависимости от функционального назначения площади размещаются следующие дополнительные элементы благоустройства: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7.4.3.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7.4.4.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7.4.5.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w:t>
      </w:r>
      <w:r w:rsidR="009944A9">
        <w:rPr>
          <w:rFonts w:ascii="Times New Roman" w:hAnsi="Times New Roman" w:cs="Times New Roman"/>
          <w:sz w:val="28"/>
          <w:szCs w:val="28"/>
        </w:rPr>
        <w:t>о угла видимости для водителей.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7.5. Пешеходные переходы.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Пешеходные переходы размещаются в местах пересечения основных пешеходных коммуникаций с  улицами и дорогами.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7.5.1.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7.5.2.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7.5.3. В зоне наземного пешеходного перехода обеспечивается дополнительное освещение, отчетливо вы</w:t>
      </w:r>
      <w:r w:rsidR="009944A9">
        <w:rPr>
          <w:rFonts w:ascii="Times New Roman" w:hAnsi="Times New Roman" w:cs="Times New Roman"/>
          <w:sz w:val="28"/>
          <w:szCs w:val="28"/>
        </w:rPr>
        <w:t>деляющее его на проезжей части.</w:t>
      </w:r>
      <w:r w:rsidRPr="00107CA0">
        <w:rPr>
          <w:rFonts w:ascii="Times New Roman" w:hAnsi="Times New Roman" w:cs="Times New Roman"/>
          <w:sz w:val="28"/>
          <w:szCs w:val="28"/>
        </w:rPr>
        <w:tab/>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7.6. Технические зоны.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7.6.1.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7.6.2. В зоне линий высоковольтных передач напряжением менее 110 кВт размещаются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низкорастущих деревьев с поверхностной </w:t>
      </w:r>
      <w:r w:rsidR="009944A9">
        <w:rPr>
          <w:rFonts w:ascii="Times New Roman" w:hAnsi="Times New Roman" w:cs="Times New Roman"/>
          <w:sz w:val="28"/>
          <w:szCs w:val="28"/>
        </w:rPr>
        <w:t>(неглубокой) корневой системой.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7.7. Велосипедные пути.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Велосипедные пути должны связывать все части населенного пункта, создавая условия для беспрепятственного передвижения на велосипеде.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7.7.1.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7.7.2. Для эффективного использования велосипедного передвижения предусматриваются следующие меры:</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маршруты велодорожек, интегрированные в единую замкнутую систему;</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организация безбарьерной среды в зонах перепада высот на маршруте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rsid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безопасные велопарковки с ответственным хранением в зонах ТПУ и остановок внеуличного транспорта, а также</w:t>
      </w:r>
      <w:r w:rsidR="009944A9">
        <w:rPr>
          <w:rFonts w:ascii="Times New Roman" w:hAnsi="Times New Roman" w:cs="Times New Roman"/>
          <w:sz w:val="28"/>
          <w:szCs w:val="28"/>
        </w:rPr>
        <w:t xml:space="preserve"> в районных центрах активности.</w:t>
      </w:r>
    </w:p>
    <w:p w:rsidR="009A5F0B" w:rsidRPr="00107CA0" w:rsidRDefault="009A5F0B" w:rsidP="009A5F0B">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VIII. ПОРЯДОК УСТАНОВКИ И ЭКСПЛУАТАЦИИ ИНФОРМАЦИОННЫХ КОНСТРУКЦИЙ НА ТЕРРИТОРИИ МУНИЦИПАЛЬНЫХ РАЙОНОВ И ГОРО</w:t>
      </w:r>
      <w:r w:rsidR="00E952F4">
        <w:rPr>
          <w:rFonts w:ascii="Times New Roman" w:hAnsi="Times New Roman" w:cs="Times New Roman"/>
          <w:sz w:val="28"/>
          <w:szCs w:val="28"/>
        </w:rPr>
        <w:t>ДСКИХ ОКРУГОВ ОБЛАСТИ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 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Порядка.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  В муниципальных районах и городских округах Белгородской области осуществляется размещение информационных конструкций следующих видов: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8.4.3.  Указатели местоположения органов государственной власти и органов местного самоуправления муниципальных районов и городских округов Белгородской области, государственных предприятий и учреждений, муниципальных предприятий и учреждений на территории муниципальных районов и городских округов Белгородской области;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8.4.4. Вывески (Рис. 1).</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8.5. Размещение информационных конструкций на  территориях муниципальных районов и городских округов Белгородской области, с нарушением настоящих Правил, не допускается.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8.6.  Вывеска должна содержать следующую информацию:</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8.6.2.  Сведения, размещаемые в соответствии с Законом Российской Федерации от 7 февраля 1992 г. № 2300-1 «О защите прав потребителей».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8.7.  Содержание  и эксплуатация информационных конструкций, указанных в пунктах 8.4.1. и 8.4.2.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8.8.  Содержание и эксплуатация информационных конструкций, указанных в пункте 8.4.3. настоящих Правил, осуществляется 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8.10.  Информационные конструкции, размещаемые на территории  муниципальных районов  и городских округов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городов и поселений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8.11.  Запрещается размещение информационных конструкций на ограждающих конструкциях (заборах, шлагбаумах и т.д.), а также в виде </w:t>
      </w:r>
      <w:r w:rsidRPr="00107CA0">
        <w:rPr>
          <w:rFonts w:ascii="Times New Roman" w:hAnsi="Times New Roman" w:cs="Times New Roman"/>
          <w:sz w:val="28"/>
          <w:szCs w:val="28"/>
        </w:rPr>
        <w:lastRenderedPageBreak/>
        <w:t>отдельно стоящих сборно-разборных (складных) конструкций - штендеров (Рис. 2, 3).</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8.12. В случае утверждения органами местного самоуправления муниципальных образований Архитектурно-художественных концепций внешнего облика улиц, магистралей и территорий (далее - Архитектурно-художественные концепции)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8.13.  Вывески на зданиях, строениях и сооружениях</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107CA0" w:rsidRPr="00107CA0" w:rsidRDefault="00107CA0" w:rsidP="009A5F0B">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 (Рис.  4).</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8.15.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w:t>
      </w:r>
      <w:r w:rsidRPr="00107CA0">
        <w:rPr>
          <w:rFonts w:ascii="Times New Roman" w:hAnsi="Times New Roman" w:cs="Times New Roman"/>
          <w:sz w:val="28"/>
          <w:szCs w:val="28"/>
        </w:rPr>
        <w:lastRenderedPageBreak/>
        <w:t>указанных торговых, развлекательных центров, кинотеатров, театров, автозаправочных станций.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8.16. 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 (Рис. 5).</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8.17. 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8.18.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8.19. Вывески могут состоять из следующих элементов: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8.19.1. Информационное поле (текстовая часть).</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8.19.2. Декоративно-художественные элементы, высота которых не должна превышать высоту текстовой части вывески более чем в полтора раза </w:t>
      </w:r>
      <w:r w:rsidR="00E952F4">
        <w:rPr>
          <w:rFonts w:ascii="Times New Roman" w:hAnsi="Times New Roman" w:cs="Times New Roman"/>
          <w:sz w:val="28"/>
          <w:szCs w:val="28"/>
        </w:rPr>
        <w:br/>
      </w:r>
      <w:r w:rsidRPr="00107CA0">
        <w:rPr>
          <w:rFonts w:ascii="Times New Roman" w:hAnsi="Times New Roman" w:cs="Times New Roman"/>
          <w:sz w:val="28"/>
          <w:szCs w:val="28"/>
        </w:rPr>
        <w:t>(Рис. 7).</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8.20.  Элементы крепления вывески.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8.20.1.  Подложка.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8.20.2.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8.21. При размещении вывесок на внешних поверхностях зданий, строений, сооружений запрещается: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нарушение геометрических параметров (размеров) вывесок (Рис.5, 9);</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нарушение установленных требований к местам размещения вывесок (Рис. 10);</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вертикальный порядок расположения букв на информационном поле вывески (Рис. 11);</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выше линии второго этажа (линии перекрытий между первым и вторым этажами) (Рис.10);</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козырьках зданий, строений, сооружений (Рис. 12);</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полное или частичное перекрытие оконных и дверных проемов, а также витражей и витрин (Рис. 13);</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в границах жилых помещений многоквартирных домов, в том числе н</w:t>
      </w:r>
      <w:r w:rsidR="00E952F4">
        <w:rPr>
          <w:rFonts w:ascii="Times New Roman" w:hAnsi="Times New Roman" w:cs="Times New Roman"/>
          <w:sz w:val="28"/>
          <w:szCs w:val="28"/>
        </w:rPr>
        <w:t>а глухих торцах фасада (Рис. 14</w:t>
      </w:r>
      <w:r w:rsidRPr="00107CA0">
        <w:rPr>
          <w:rFonts w:ascii="Times New Roman" w:hAnsi="Times New Roman" w:cs="Times New Roman"/>
          <w:sz w:val="28"/>
          <w:szCs w:val="28"/>
        </w:rPr>
        <w:t>);</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размещение вывесок на глухих торцах фасада (не относится к многоквартирным домам);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в оконных проемах;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кровлях, лоджиях и балконах (Рис. 15);</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архитектурных деталях фасадов объектов (в том числе на колоннах, пилястрах, орнаментах, лепнине) (Рис. 16);</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расстоянии ближе чем 2 м от мемориальных досок (Рис.17);</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перекрытие указателей наименований улиц и номеров домов (Рис.18);</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консольных вывесок на расстоянии менее 10 м друг от друга (Рис.19);</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окраска и покрытие художественно-декоративными пленками поверхности остекления витрин (Рис. 20);</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замена остекления витрин световыми коробами;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устройство в витрине конструкций электронных носителей - экранов (телевизоров) на всю высоту и (или) длину остекления витрины;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ограждающих конструкциях сезонных кафе при стационарных предприятиях общественного питания (Рис. 21).</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8.22.  Настенные конструкции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8.23.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8.24. Максимальный размер настенных конструкций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8.24.1. По высоте - 0,5 м, за исключением размещения настенной вывески на фризе;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8.24.2.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не может превышать 10 м в длину, декоративно-художественной - 0,75 м (Рис. 23, 24);</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8.24.3. При наличии на фасаде здания, строения, сооружения фриза настенная конструкция размещается исключительно на фризе,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(Рис. 25).</w:t>
      </w:r>
      <w:r w:rsidRPr="00107CA0">
        <w:rPr>
          <w:rFonts w:ascii="Times New Roman" w:hAnsi="Times New Roman" w:cs="Times New Roman"/>
          <w:sz w:val="28"/>
          <w:szCs w:val="28"/>
        </w:rPr>
        <w:cr/>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8.24.4.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(Рис. 26).</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Максимальный размер данных вывесок не должен превышать:</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 высоте - 0,40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 длине - 0,30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 Консольные конструкции (панель-кронштейны)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Консольные конструкции (панель-кронштейны), располагаются в одной горизонтальной плоскости фасада, в том числе у арок, на границах и внешних </w:t>
      </w:r>
      <w:r w:rsidRPr="00107CA0">
        <w:rPr>
          <w:rFonts w:ascii="Times New Roman" w:hAnsi="Times New Roman" w:cs="Times New Roman"/>
          <w:sz w:val="28"/>
          <w:szCs w:val="28"/>
        </w:rPr>
        <w:lastRenderedPageBreak/>
        <w:t>углах зданий, строений, сооружений в соответствии со следующими требованиями: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8.26.3. 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не должны превышать 0,5 м - по высоте и 0,5 м - по ширине;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8.26.4. При наличии на фасаде объекта настенных конструкций консольные конструкции располагаются с ними на единой горизонтальной оси.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 Витринные конструкции.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длину - длину остекления витрины (Рис. 30);</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(Рис.31). Допускается размещение информации об акционных мероприятиях (акциях) с внутренней стороны витрины (не более трех строк по 0,15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8.27.4.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витринное пространство оформлено с использованием товаров и услуг (экспозиция товаров и услуг);</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витринное пространство освещено в темное время суток;</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 Крышные конструкции.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8.28.5. Высота информационных конструкций (вывесок), размещаемых на крышах зданий, строений, сооружений, должна быть:</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более 0,80 м для 1-2-этажных объектов;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более 1,20 м для 3-5-этажных объектов;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более 1,80 м для 6-9-этажных объектов;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не более 2,20 м для 10-15-этажных объектов;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не более 3 метров - для объектов, имеющих 16 и более этажей.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8.28.6. длина вывесок, устанавливаемых на крыше объекта, не может превышать половину длины фасада, по отношению к которому они размещены.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8.29.8.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 Информационные вывески (таблички).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8.30.4.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w:t>
      </w:r>
      <w:r w:rsidRPr="00107CA0">
        <w:rPr>
          <w:rFonts w:ascii="Times New Roman" w:hAnsi="Times New Roman" w:cs="Times New Roman"/>
          <w:sz w:val="28"/>
          <w:szCs w:val="28"/>
        </w:rPr>
        <w:lastRenderedPageBreak/>
        <w:t>входной группы) до верхнего края информационной конструкции, расположенной на наиболее высоком уровне, не должно превышать 2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8.30.6. Размещение информационных вывесок (табличек) на оконных проемах не допускается.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8.30.7. Информационные вывески (таблички) могут иметь внутреннюю подсветку.</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8.31. Особенности размещения информационных конструкций (вывесок) в соответствии с дизайн-проектом размещения вывески.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муниципальных образований и городских округов Белгородской области.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информация о размещении указанной конструкции также отражается в соответствующем дизайн-проекте.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8.32. Критериями оценки дизайн-проекта размещения информационной конструкции (вывески) на соответствие внешнему архитектурно-художественному облику являются: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сохранности внешнего архитектурно-художественного облика;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привязка настенных конструкций к композиционным осям конструктивных элементов фасадов объектов;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соблюдение единой горизонтальной оси размещения настенных конструкций с иными настенными конструкциями в пределах фасада объекта;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обоснованность использования вертикального формата в вывесках;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обоснованность использования предлагаемого типа конструкций;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обоснованность параметров (размеров) отдельно стоящих информационных конструкций, их сомасштабность окружающей застройке;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учет колористического решения внешних поверхностей объекта при размещении информационной конструкции (вывески);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размещенных в соответствии с установленным порядком.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8.33.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согласовании дизайн-проекта размещения вывески предыдущее согласование дизайн-проекта размещения такой вывески прекращает действие.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8.44. Информационные конструкции не соответствующие установленным требованиям настоящих Правил, а также в случае утверждения постановлением муниципального образования Архитектурно-художественной концепции, требованиям такой Архитектурно-художественной концепции, подлежат демонтажу.</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 Демонтаж информационных конструкций, размещенных в нарушение настоящих Правил.</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уполномоченным органом администрации муниципального района (городского округа).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муниципального района (городского округа).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8.45.2.  Уполномоченный орган администрации муниципального района (городского округа) выносит владельцу информационной конструкции (вывески), не соответствующей установленным требованиям, предписание о приведении ее в соответствие с установленными требованиями в тридцатидневный срок либо проведении демонтажа информационной конструкции (вывески) в добровольном порядке при выявлении указанной информационной конструкции (вывески), в том числе в следующих случаях: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вынесенном предписании уполномоченного органа администрации муниципального района (городского округа) также указываются последствия его невыполнения в виде демонтажа информационной конструкции (вывески) в принудительном порядке.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8.45.4. Форма предписания владельцу информационной конструкции (вывески), не соответствующей установленным требованиям, утверждается уполномоченным органом администрации муниципального района (городского округа).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8.45.5. Приведение информационной конструкции (вывески) в соответствие с установленными требованиями на основании предписания уполномоченного органа администрации муниципального района (городского округа) осуществляется владельцем указанной вывески и за счет его собственных средств.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Демонтаж информационной конструкции (вывески) в добровольном порядке в соответствии с предписанием уполномоченного органа администрации муниципального района (городского округа)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8.45.6.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соответствующих требованиям Правил, а также если информационная конструкция (вывеска) не была демонтирована владельцем информационной конструкции (вывески) в </w:t>
      </w:r>
      <w:r w:rsidRPr="00107CA0">
        <w:rPr>
          <w:rFonts w:ascii="Times New Roman" w:hAnsi="Times New Roman" w:cs="Times New Roman"/>
          <w:sz w:val="28"/>
          <w:szCs w:val="28"/>
        </w:rPr>
        <w:lastRenderedPageBreak/>
        <w:t xml:space="preserve">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8.45.7. Уполномоченный орган администрации муниципального района (городского округа)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Демонтаж в принудительном порядке информационных конструкций (вывесок), не соответствующих установленным требованиям, осуществляется уполномоченным органом администрации муниципального района (городского округа)  на основании выданного им предписания и акта демонтажа вывески.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районов, государственными бюджетными учреждениями муниципальных районов (городских округов), уполномоченными администрацией муниципального района (городского округа).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муниципального района (городского округа)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 По истечении одного месяца с даты демонтажа невостребованные владельцами информационные конструкции (вывески) утилизируются.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администрации муниципального района (городского округа),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w:t>
      </w:r>
      <w:r w:rsidRPr="00107CA0">
        <w:rPr>
          <w:rFonts w:ascii="Times New Roman" w:hAnsi="Times New Roman" w:cs="Times New Roman"/>
          <w:sz w:val="28"/>
          <w:szCs w:val="28"/>
        </w:rPr>
        <w:lastRenderedPageBreak/>
        <w:t xml:space="preserve">суммы взыскиваются уполномоченным органом с владельца вывески в судебном порядке.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8.45.8. Уполномоченный орган администрации муниципального района (городского округа), организации, указанные в абзаце третьем подпункта 8.45.7.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8.45.6.  настоящих Правил, организуется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w:t>
      </w:r>
      <w:r w:rsidR="009944A9">
        <w:rPr>
          <w:rFonts w:ascii="Times New Roman" w:hAnsi="Times New Roman" w:cs="Times New Roman"/>
          <w:sz w:val="28"/>
          <w:szCs w:val="28"/>
        </w:rPr>
        <w:t xml:space="preserve">зионном либо судебном порядке. </w:t>
      </w:r>
    </w:p>
    <w:p w:rsidR="00062B4A" w:rsidRPr="00107CA0" w:rsidRDefault="00062B4A" w:rsidP="00062B4A">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IX. ПОРЯДОК УСТАНОВКИ И ЭКС</w:t>
      </w:r>
      <w:r w:rsidR="009944A9">
        <w:rPr>
          <w:rFonts w:ascii="Times New Roman" w:hAnsi="Times New Roman" w:cs="Times New Roman"/>
          <w:sz w:val="28"/>
          <w:szCs w:val="28"/>
        </w:rPr>
        <w:t>ПЛУАТАЦИИ РЕКЛАМНЫХ КОНСТРУКЦИЙ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Размещение на территории муниципальных районов и городских округов Белгородской области рекламных конструкций, не предусмотренных настоящими Правилами, не допускается.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 Типы и виды стационарных рекламных конструкций, допустимые к установке: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Рекламные конструкции малого формата - рекламные конструкции, площадь одной информационной поверхности которых не превышает 6 кв.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Рекламные конструкции среднего формата - рекламные конструкции, площадь одной информационной поверхности которых от 6 до 15 кв.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Рекламные конструкции большого формата - рекламные конструкции, площадь одной информационной поверхности которых от 15 до 18 кв.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Рекламные конструкции крупного формата - рекламные конструкции, площадь одной информационной поверхности которых больше 18 кв.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 Рекламные конструкции, конструктивно связанные с остановочными павильонами общественного транспорта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9.1.2. Сити-форматы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9.1.3. Афишные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9.1.4. Тумбы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9.1.5. Пилларсы (пиллары)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9.1.6. Ситиборды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9.1.7. Скроллеры  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9.1.8. Билборды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9.1.9. Суперборды и суперсайты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9.1.10. Уникальные (нестандартные)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9.1.11. Крышные рекламные конструкции в виде отдельных букв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9.1.12. Крышные рекламные конструкции в виде плоской панели - рекламные конструкции, присоединяемые к зданиям, устанавливаемые полностью или </w:t>
      </w:r>
      <w:r w:rsidRPr="00107CA0">
        <w:rPr>
          <w:rFonts w:ascii="Times New Roman" w:hAnsi="Times New Roman" w:cs="Times New Roman"/>
          <w:sz w:val="28"/>
          <w:szCs w:val="28"/>
        </w:rPr>
        <w:lastRenderedPageBreak/>
        <w:t xml:space="preserve">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9.1.13. Медиа фасады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9.1.14. Указатели с рекламным модулем-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9.1.15. Видеоэкран,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 Типы временных рекламных конструкций, допустимых к установке: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9.2.1. Рекламные конструкции, размещаемые на ограждениях строительных площадок,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9.2.2. Софтборды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w:t>
      </w:r>
      <w:r w:rsidRPr="00107CA0">
        <w:rPr>
          <w:rFonts w:ascii="Times New Roman" w:hAnsi="Times New Roman" w:cs="Times New Roman"/>
          <w:sz w:val="28"/>
          <w:szCs w:val="28"/>
        </w:rPr>
        <w:lastRenderedPageBreak/>
        <w:t>опорах контактной сети  на  период проведения государственных и городских праздников.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9.2.3. Штендеры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допускается установка и эксплуатация более двух штендеров у входа в предприятие.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9.2.4. Транспаранты-перетяжки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 Общие требования к рекламным конструкциям: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RAL 6029, RAL 1021, RAL 9003.</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w:t>
      </w:r>
      <w:r w:rsidRPr="00107CA0">
        <w:rPr>
          <w:rFonts w:ascii="Times New Roman" w:hAnsi="Times New Roman" w:cs="Times New Roman"/>
          <w:sz w:val="28"/>
          <w:szCs w:val="28"/>
        </w:rPr>
        <w:lastRenderedPageBreak/>
        <w:t>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9.3.4. Фундаменты рекламных конструкций не должны выступать над уровнем покрытия тротуара, дорожного покрытия, грунта.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9.4. Общие требования к порядку размещения рекламных конструкций: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9.5. Территориальные требования к размещению рекламных конструкций: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0902E1" w:rsidRPr="000902E1"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9.5.2. </w:t>
      </w:r>
      <w:r w:rsidR="000902E1" w:rsidRPr="000902E1">
        <w:rPr>
          <w:rFonts w:ascii="Times New Roman" w:hAnsi="Times New Roman" w:cs="Times New Roman"/>
          <w:sz w:val="28"/>
          <w:szCs w:val="28"/>
        </w:rPr>
        <w:t>На территориях, перечисленных ниже, допускается размещение следующих типов рекламных конструкций:</w:t>
      </w:r>
    </w:p>
    <w:p w:rsidR="000902E1" w:rsidRPr="000902E1" w:rsidRDefault="000902E1" w:rsidP="000902E1">
      <w:pPr>
        <w:jc w:val="both"/>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77"/>
        <w:gridCol w:w="3260"/>
        <w:gridCol w:w="2977"/>
      </w:tblGrid>
      <w:tr w:rsidR="000902E1" w:rsidRPr="000902E1" w:rsidTr="0085218A">
        <w:tc>
          <w:tcPr>
            <w:tcW w:w="675" w:type="dxa"/>
          </w:tcPr>
          <w:p w:rsidR="000902E1" w:rsidRPr="000902E1" w:rsidRDefault="000902E1" w:rsidP="0085218A">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зо</w:t>
            </w:r>
            <w:r w:rsidR="005C06AF">
              <w:rPr>
                <w:rFonts w:ascii="Times New Roman" w:hAnsi="Times New Roman" w:cs="Times New Roman"/>
                <w:sz w:val="28"/>
                <w:szCs w:val="28"/>
              </w:rPr>
              <w:t xml:space="preserve"> </w:t>
            </w:r>
            <w:r w:rsidRPr="000902E1">
              <w:rPr>
                <w:rFonts w:ascii="Times New Roman" w:hAnsi="Times New Roman" w:cs="Times New Roman"/>
                <w:sz w:val="28"/>
                <w:szCs w:val="28"/>
              </w:rPr>
              <w:t>ны</w:t>
            </w:r>
          </w:p>
        </w:tc>
        <w:tc>
          <w:tcPr>
            <w:tcW w:w="2977" w:type="dxa"/>
          </w:tcPr>
          <w:p w:rsidR="000902E1" w:rsidRPr="000902E1" w:rsidRDefault="000902E1" w:rsidP="000902E1">
            <w:pPr>
              <w:jc w:val="both"/>
              <w:rPr>
                <w:rFonts w:ascii="Times New Roman" w:hAnsi="Times New Roman" w:cs="Times New Roman"/>
                <w:sz w:val="28"/>
                <w:szCs w:val="28"/>
              </w:rPr>
            </w:pPr>
            <w:r w:rsidRPr="000902E1">
              <w:rPr>
                <w:rFonts w:ascii="Times New Roman" w:hAnsi="Times New Roman" w:cs="Times New Roman"/>
                <w:sz w:val="28"/>
                <w:szCs w:val="28"/>
              </w:rPr>
              <w:t>Территория</w:t>
            </w:r>
          </w:p>
        </w:tc>
        <w:tc>
          <w:tcPr>
            <w:tcW w:w="3260" w:type="dxa"/>
          </w:tcPr>
          <w:p w:rsidR="000902E1" w:rsidRPr="000902E1" w:rsidRDefault="000902E1" w:rsidP="000902E1">
            <w:pPr>
              <w:jc w:val="both"/>
              <w:rPr>
                <w:rFonts w:ascii="Times New Roman" w:hAnsi="Times New Roman" w:cs="Times New Roman"/>
                <w:sz w:val="28"/>
                <w:szCs w:val="28"/>
              </w:rPr>
            </w:pPr>
            <w:r w:rsidRPr="000902E1">
              <w:rPr>
                <w:rFonts w:ascii="Times New Roman" w:hAnsi="Times New Roman" w:cs="Times New Roman"/>
                <w:sz w:val="28"/>
                <w:szCs w:val="28"/>
              </w:rPr>
              <w:t>Допустимые типы рекламных конструкций</w:t>
            </w:r>
          </w:p>
        </w:tc>
        <w:tc>
          <w:tcPr>
            <w:tcW w:w="2977" w:type="dxa"/>
          </w:tcPr>
          <w:p w:rsidR="000902E1" w:rsidRPr="000902E1" w:rsidRDefault="000902E1" w:rsidP="000902E1">
            <w:pPr>
              <w:jc w:val="both"/>
              <w:rPr>
                <w:rFonts w:ascii="Times New Roman" w:hAnsi="Times New Roman" w:cs="Times New Roman"/>
                <w:sz w:val="28"/>
                <w:szCs w:val="28"/>
              </w:rPr>
            </w:pPr>
            <w:r w:rsidRPr="000902E1">
              <w:rPr>
                <w:rFonts w:ascii="Times New Roman" w:hAnsi="Times New Roman" w:cs="Times New Roman"/>
                <w:sz w:val="28"/>
                <w:szCs w:val="28"/>
              </w:rPr>
              <w:t>Примечание</w:t>
            </w:r>
          </w:p>
        </w:tc>
      </w:tr>
      <w:tr w:rsidR="000902E1" w:rsidRPr="000902E1" w:rsidTr="0085218A">
        <w:tc>
          <w:tcPr>
            <w:tcW w:w="675"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1.</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xml:space="preserve">Территории особо охраняемых </w:t>
            </w:r>
            <w:r w:rsidRPr="000902E1">
              <w:rPr>
                <w:rFonts w:ascii="Times New Roman" w:hAnsi="Times New Roman" w:cs="Times New Roman"/>
                <w:sz w:val="28"/>
                <w:szCs w:val="28"/>
              </w:rPr>
              <w:lastRenderedPageBreak/>
              <w:t>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 афишные стенды для парков;</w:t>
            </w: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0902E1" w:rsidRPr="000902E1">
              <w:rPr>
                <w:rFonts w:ascii="Times New Roman" w:hAnsi="Times New Roman" w:cs="Times New Roman"/>
                <w:sz w:val="28"/>
                <w:szCs w:val="28"/>
              </w:rPr>
              <w:t>указатели с рекламными модулями;</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 без подсвета</w:t>
            </w:r>
          </w:p>
          <w:p w:rsidR="000902E1" w:rsidRPr="000902E1" w:rsidRDefault="000902E1" w:rsidP="00741EA4">
            <w:pPr>
              <w:spacing w:after="0" w:line="240" w:lineRule="auto"/>
              <w:jc w:val="both"/>
              <w:rPr>
                <w:rFonts w:ascii="Times New Roman" w:hAnsi="Times New Roman" w:cs="Times New Roman"/>
                <w:sz w:val="28"/>
                <w:szCs w:val="28"/>
              </w:rPr>
            </w:pP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0902E1" w:rsidRPr="000902E1">
              <w:rPr>
                <w:rFonts w:ascii="Times New Roman" w:hAnsi="Times New Roman" w:cs="Times New Roman"/>
                <w:sz w:val="28"/>
                <w:szCs w:val="28"/>
              </w:rPr>
              <w:t>внутренний подсвет</w:t>
            </w:r>
          </w:p>
          <w:p w:rsidR="0085218A" w:rsidRDefault="0085218A" w:rsidP="00741EA4">
            <w:pPr>
              <w:spacing w:after="0" w:line="240" w:lineRule="auto"/>
              <w:jc w:val="both"/>
              <w:rPr>
                <w:rFonts w:ascii="Times New Roman" w:hAnsi="Times New Roman" w:cs="Times New Roman"/>
                <w:sz w:val="28"/>
                <w:szCs w:val="28"/>
              </w:rPr>
            </w:pP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tc>
      </w:tr>
      <w:tr w:rsidR="000902E1" w:rsidRPr="000902E1" w:rsidTr="0085218A">
        <w:trPr>
          <w:trHeight w:val="1224"/>
        </w:trPr>
        <w:tc>
          <w:tcPr>
            <w:tcW w:w="675"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2.</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указатели с рекламными модулями;</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977" w:type="dxa"/>
          </w:tcPr>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p>
          <w:p w:rsidR="0085218A" w:rsidRDefault="0085218A" w:rsidP="00741EA4">
            <w:pPr>
              <w:spacing w:after="0" w:line="240" w:lineRule="auto"/>
              <w:jc w:val="both"/>
              <w:rPr>
                <w:rFonts w:ascii="Times New Roman" w:hAnsi="Times New Roman" w:cs="Times New Roman"/>
                <w:sz w:val="28"/>
                <w:szCs w:val="28"/>
              </w:rPr>
            </w:pP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85218A" w:rsidRDefault="0085218A" w:rsidP="00741EA4">
            <w:pPr>
              <w:spacing w:after="0" w:line="240" w:lineRule="auto"/>
              <w:jc w:val="both"/>
              <w:rPr>
                <w:rFonts w:ascii="Times New Roman" w:hAnsi="Times New Roman" w:cs="Times New Roman"/>
                <w:sz w:val="28"/>
                <w:szCs w:val="28"/>
              </w:rPr>
            </w:pP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p>
        </w:tc>
      </w:tr>
      <w:tr w:rsidR="000902E1" w:rsidRPr="000902E1" w:rsidTr="0085218A">
        <w:tc>
          <w:tcPr>
            <w:tcW w:w="675"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3.</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Территория центров населенных пунктов</w:t>
            </w:r>
          </w:p>
        </w:tc>
        <w:tc>
          <w:tcPr>
            <w:tcW w:w="3260"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пилларсы;</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указатели с рекламными модулями;</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софтборды;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видеоэкраны;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977" w:type="dxa"/>
          </w:tcPr>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p>
          <w:p w:rsidR="0085218A" w:rsidRDefault="0085218A" w:rsidP="00741EA4">
            <w:pPr>
              <w:spacing w:after="0" w:line="240" w:lineRule="auto"/>
              <w:jc w:val="both"/>
              <w:rPr>
                <w:rFonts w:ascii="Times New Roman" w:hAnsi="Times New Roman" w:cs="Times New Roman"/>
                <w:sz w:val="28"/>
                <w:szCs w:val="28"/>
              </w:rPr>
            </w:pP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85218A" w:rsidRDefault="0085218A" w:rsidP="00741EA4">
            <w:pPr>
              <w:spacing w:after="0" w:line="240" w:lineRule="auto"/>
              <w:jc w:val="both"/>
              <w:rPr>
                <w:rFonts w:ascii="Times New Roman" w:hAnsi="Times New Roman" w:cs="Times New Roman"/>
                <w:sz w:val="28"/>
                <w:szCs w:val="28"/>
              </w:rPr>
            </w:pP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741EA4"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p>
        </w:tc>
      </w:tr>
      <w:tr w:rsidR="000902E1" w:rsidRPr="000902E1" w:rsidTr="0085218A">
        <w:tc>
          <w:tcPr>
            <w:tcW w:w="675"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4.</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xml:space="preserve">Территория зон особого городского назначения (центральные магистрали, площади на вышеперечисленных </w:t>
            </w:r>
            <w:r w:rsidRPr="000902E1">
              <w:rPr>
                <w:rFonts w:ascii="Times New Roman" w:hAnsi="Times New Roman" w:cs="Times New Roman"/>
                <w:sz w:val="28"/>
                <w:szCs w:val="28"/>
              </w:rPr>
              <w:lastRenderedPageBreak/>
              <w:t>улицах и проспектах, площади у железнодорожных вокзалов,  автостанций и аэропортов, набережные)</w:t>
            </w:r>
          </w:p>
        </w:tc>
        <w:tc>
          <w:tcPr>
            <w:tcW w:w="3260"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софтборды;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-пилларсы</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0902E1" w:rsidRPr="000902E1">
              <w:rPr>
                <w:rFonts w:ascii="Times New Roman" w:hAnsi="Times New Roman" w:cs="Times New Roman"/>
                <w:sz w:val="28"/>
                <w:szCs w:val="28"/>
              </w:rPr>
              <w:t>указатели с рекламными модулями;</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-уникальные </w:t>
            </w:r>
            <w:r w:rsidR="000902E1" w:rsidRPr="000902E1">
              <w:rPr>
                <w:rFonts w:ascii="Times New Roman" w:hAnsi="Times New Roman" w:cs="Times New Roman"/>
                <w:sz w:val="28"/>
                <w:szCs w:val="28"/>
              </w:rPr>
              <w:t>(нестандартные) рекламные конструкции;</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-транспаранты-перетяжки;</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медиафасады;</w:t>
            </w:r>
          </w:p>
          <w:p w:rsidR="000902E1" w:rsidRPr="000902E1" w:rsidRDefault="000902E1" w:rsidP="00741EA4">
            <w:pPr>
              <w:spacing w:after="0" w:line="240" w:lineRule="auto"/>
              <w:jc w:val="both"/>
              <w:rPr>
                <w:rFonts w:ascii="Times New Roman" w:hAnsi="Times New Roman" w:cs="Times New Roman"/>
                <w:sz w:val="28"/>
                <w:szCs w:val="28"/>
              </w:rPr>
            </w:pPr>
          </w:p>
          <w:p w:rsidR="000902E1" w:rsidRPr="000902E1" w:rsidRDefault="000902E1" w:rsidP="00741EA4">
            <w:pPr>
              <w:spacing w:after="0" w:line="240" w:lineRule="auto"/>
              <w:jc w:val="both"/>
              <w:rPr>
                <w:rFonts w:ascii="Times New Roman" w:hAnsi="Times New Roman" w:cs="Times New Roman"/>
                <w:sz w:val="28"/>
                <w:szCs w:val="28"/>
              </w:rPr>
            </w:pPr>
          </w:p>
          <w:p w:rsidR="000902E1" w:rsidRPr="000902E1" w:rsidRDefault="000902E1" w:rsidP="00741EA4">
            <w:pPr>
              <w:spacing w:after="0" w:line="240" w:lineRule="auto"/>
              <w:jc w:val="both"/>
              <w:rPr>
                <w:rFonts w:ascii="Times New Roman" w:hAnsi="Times New Roman" w:cs="Times New Roman"/>
                <w:sz w:val="28"/>
                <w:szCs w:val="28"/>
              </w:rPr>
            </w:pP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977"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p>
          <w:p w:rsidR="0085218A" w:rsidRDefault="0085218A" w:rsidP="00741EA4">
            <w:pPr>
              <w:spacing w:after="0" w:line="240" w:lineRule="auto"/>
              <w:jc w:val="both"/>
              <w:rPr>
                <w:rFonts w:ascii="Times New Roman" w:hAnsi="Times New Roman" w:cs="Times New Roman"/>
                <w:sz w:val="28"/>
                <w:szCs w:val="28"/>
              </w:rPr>
            </w:pP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 без подсвета</w:t>
            </w:r>
          </w:p>
          <w:p w:rsidR="000902E1" w:rsidRPr="000902E1" w:rsidRDefault="000902E1" w:rsidP="00741EA4">
            <w:pPr>
              <w:spacing w:after="0" w:line="240" w:lineRule="auto"/>
              <w:jc w:val="both"/>
              <w:rPr>
                <w:rFonts w:ascii="Times New Roman" w:hAnsi="Times New Roman" w:cs="Times New Roman"/>
                <w:sz w:val="28"/>
                <w:szCs w:val="28"/>
              </w:rPr>
            </w:pP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индивидуальное решение</w:t>
            </w:r>
          </w:p>
          <w:p w:rsidR="000902E1" w:rsidRPr="000902E1" w:rsidRDefault="000902E1" w:rsidP="00741EA4">
            <w:pPr>
              <w:spacing w:after="0" w:line="240" w:lineRule="auto"/>
              <w:jc w:val="both"/>
              <w:rPr>
                <w:rFonts w:ascii="Times New Roman" w:hAnsi="Times New Roman" w:cs="Times New Roman"/>
                <w:sz w:val="28"/>
                <w:szCs w:val="28"/>
              </w:rPr>
            </w:pP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-электронные технологии смены изображения</w:t>
            </w:r>
          </w:p>
          <w:p w:rsidR="0085218A" w:rsidRDefault="0085218A" w:rsidP="00741EA4">
            <w:pPr>
              <w:spacing w:after="0" w:line="240" w:lineRule="auto"/>
              <w:jc w:val="both"/>
              <w:rPr>
                <w:rFonts w:ascii="Times New Roman" w:hAnsi="Times New Roman" w:cs="Times New Roman"/>
                <w:sz w:val="28"/>
                <w:szCs w:val="28"/>
              </w:rPr>
            </w:pP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p>
        </w:tc>
      </w:tr>
      <w:tr w:rsidR="000902E1" w:rsidRPr="000902E1" w:rsidTr="0085218A">
        <w:tc>
          <w:tcPr>
            <w:tcW w:w="675"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5.</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Магистральные улицы и дороги за пределами центра населенного пункта</w:t>
            </w:r>
          </w:p>
        </w:tc>
        <w:tc>
          <w:tcPr>
            <w:tcW w:w="3260"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транспаранты-перетяжки;</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пилларсы;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указатели с рекламными модулями;</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крышные в виде отдельных букв и логотипов;</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софтборды;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видеоэкраны;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скроллеры;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p>
          <w:p w:rsidR="0085218A" w:rsidRDefault="0085218A" w:rsidP="00741EA4">
            <w:pPr>
              <w:spacing w:after="0" w:line="240" w:lineRule="auto"/>
              <w:jc w:val="both"/>
              <w:rPr>
                <w:rFonts w:ascii="Times New Roman" w:hAnsi="Times New Roman" w:cs="Times New Roman"/>
                <w:sz w:val="28"/>
                <w:szCs w:val="28"/>
              </w:rPr>
            </w:pP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6D6EA1" w:rsidRDefault="006D6EA1" w:rsidP="00741EA4">
            <w:pPr>
              <w:spacing w:after="0" w:line="240" w:lineRule="auto"/>
              <w:jc w:val="both"/>
              <w:rPr>
                <w:rFonts w:ascii="Times New Roman" w:hAnsi="Times New Roman" w:cs="Times New Roman"/>
                <w:sz w:val="28"/>
                <w:szCs w:val="28"/>
              </w:rPr>
            </w:pP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 xml:space="preserve">внутренний подсвет </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p>
        </w:tc>
      </w:tr>
      <w:tr w:rsidR="000902E1" w:rsidRPr="000902E1" w:rsidTr="0085218A">
        <w:tc>
          <w:tcPr>
            <w:tcW w:w="675"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6.</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Прочие территории населенного пункта</w:t>
            </w:r>
          </w:p>
        </w:tc>
        <w:tc>
          <w:tcPr>
            <w:tcW w:w="3260"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ситиборды;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скроллеры;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указатели с рекламными модулями;</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штендеры;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 афишные стенды;</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977"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p>
          <w:p w:rsidR="006D6EA1" w:rsidRDefault="006D6EA1" w:rsidP="00741EA4">
            <w:pPr>
              <w:spacing w:after="0" w:line="240" w:lineRule="auto"/>
              <w:jc w:val="both"/>
              <w:rPr>
                <w:rFonts w:ascii="Times New Roman" w:hAnsi="Times New Roman" w:cs="Times New Roman"/>
                <w:sz w:val="28"/>
                <w:szCs w:val="28"/>
              </w:rPr>
            </w:pP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02E1" w:rsidRPr="000902E1">
              <w:rPr>
                <w:rFonts w:ascii="Times New Roman" w:hAnsi="Times New Roman" w:cs="Times New Roman"/>
                <w:sz w:val="28"/>
                <w:szCs w:val="28"/>
              </w:rPr>
              <w:t xml:space="preserve">без подсвета </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02E1" w:rsidRPr="000902E1">
              <w:rPr>
                <w:rFonts w:ascii="Times New Roman" w:hAnsi="Times New Roman" w:cs="Times New Roman"/>
                <w:sz w:val="28"/>
                <w:szCs w:val="28"/>
              </w:rPr>
              <w:t xml:space="preserve">без подсвета </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 без подсвета</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741EA4">
            <w:pPr>
              <w:spacing w:after="0" w:line="240" w:lineRule="auto"/>
              <w:jc w:val="both"/>
              <w:rPr>
                <w:rFonts w:ascii="Times New Roman" w:hAnsi="Times New Roman" w:cs="Times New Roman"/>
                <w:sz w:val="28"/>
                <w:szCs w:val="28"/>
              </w:rPr>
            </w:pPr>
          </w:p>
        </w:tc>
      </w:tr>
      <w:tr w:rsidR="000902E1" w:rsidRPr="000902E1" w:rsidTr="006D6EA1">
        <w:trPr>
          <w:trHeight w:val="1987"/>
        </w:trPr>
        <w:tc>
          <w:tcPr>
            <w:tcW w:w="675"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7.</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Автомобильные дороги I – II категории</w:t>
            </w:r>
          </w:p>
        </w:tc>
        <w:tc>
          <w:tcPr>
            <w:tcW w:w="3260"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билборды;</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D6EA1">
              <w:rPr>
                <w:rFonts w:ascii="Times New Roman" w:hAnsi="Times New Roman" w:cs="Times New Roman"/>
                <w:sz w:val="28"/>
                <w:szCs w:val="28"/>
              </w:rPr>
              <w:t xml:space="preserve"> </w:t>
            </w:r>
            <w:r>
              <w:rPr>
                <w:rFonts w:ascii="Times New Roman" w:hAnsi="Times New Roman" w:cs="Times New Roman"/>
                <w:sz w:val="28"/>
                <w:szCs w:val="28"/>
              </w:rPr>
              <w:t xml:space="preserve">суперборды </w:t>
            </w:r>
            <w:r w:rsidR="000902E1" w:rsidRPr="000902E1">
              <w:rPr>
                <w:rFonts w:ascii="Times New Roman" w:hAnsi="Times New Roman" w:cs="Times New Roman"/>
                <w:sz w:val="28"/>
                <w:szCs w:val="28"/>
              </w:rPr>
              <w:t>и суперсайты</w:t>
            </w:r>
          </w:p>
          <w:p w:rsidR="000902E1" w:rsidRPr="000902E1" w:rsidRDefault="000902E1" w:rsidP="00741EA4">
            <w:pPr>
              <w:spacing w:after="0" w:line="240" w:lineRule="auto"/>
              <w:jc w:val="both"/>
              <w:rPr>
                <w:rFonts w:ascii="Times New Roman" w:hAnsi="Times New Roman" w:cs="Times New Roman"/>
                <w:sz w:val="28"/>
                <w:szCs w:val="28"/>
              </w:rPr>
            </w:pPr>
          </w:p>
        </w:tc>
        <w:tc>
          <w:tcPr>
            <w:tcW w:w="2977"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-внутренний или внешний </w:t>
            </w:r>
            <w:r w:rsidR="000902E1" w:rsidRPr="000902E1">
              <w:rPr>
                <w:rFonts w:ascii="Times New Roman" w:hAnsi="Times New Roman" w:cs="Times New Roman"/>
                <w:sz w:val="28"/>
                <w:szCs w:val="28"/>
              </w:rPr>
              <w:t>подсвет</w:t>
            </w:r>
          </w:p>
        </w:tc>
      </w:tr>
      <w:tr w:rsidR="000902E1" w:rsidRPr="000902E1" w:rsidTr="0085218A">
        <w:tc>
          <w:tcPr>
            <w:tcW w:w="675"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8.</w:t>
            </w:r>
          </w:p>
        </w:tc>
        <w:tc>
          <w:tcPr>
            <w:tcW w:w="2977" w:type="dxa"/>
          </w:tcPr>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Автомобильные дороги III – IVкатегории</w:t>
            </w:r>
          </w:p>
        </w:tc>
        <w:tc>
          <w:tcPr>
            <w:tcW w:w="3260"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ситиборды</w:t>
            </w:r>
          </w:p>
          <w:p w:rsidR="006D6EA1" w:rsidRDefault="006D6EA1" w:rsidP="00741EA4">
            <w:pPr>
              <w:spacing w:after="0" w:line="240" w:lineRule="auto"/>
              <w:jc w:val="both"/>
              <w:rPr>
                <w:rFonts w:ascii="Times New Roman" w:hAnsi="Times New Roman" w:cs="Times New Roman"/>
                <w:sz w:val="28"/>
                <w:szCs w:val="28"/>
              </w:rPr>
            </w:pPr>
          </w:p>
          <w:p w:rsidR="000902E1" w:rsidRPr="000902E1" w:rsidRDefault="000902E1" w:rsidP="00741EA4">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билборды;</w:t>
            </w:r>
          </w:p>
          <w:p w:rsidR="000902E1" w:rsidRPr="000902E1" w:rsidRDefault="000902E1" w:rsidP="00741EA4">
            <w:pPr>
              <w:spacing w:after="0" w:line="240" w:lineRule="auto"/>
              <w:jc w:val="both"/>
              <w:rPr>
                <w:rFonts w:ascii="Times New Roman" w:hAnsi="Times New Roman" w:cs="Times New Roman"/>
                <w:sz w:val="28"/>
                <w:szCs w:val="28"/>
              </w:rPr>
            </w:pPr>
          </w:p>
        </w:tc>
        <w:tc>
          <w:tcPr>
            <w:tcW w:w="2977" w:type="dxa"/>
          </w:tcPr>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741EA4">
            <w:pPr>
              <w:spacing w:after="0" w:line="240" w:lineRule="auto"/>
              <w:jc w:val="both"/>
              <w:rPr>
                <w:rFonts w:ascii="Times New Roman" w:hAnsi="Times New Roman" w:cs="Times New Roman"/>
                <w:sz w:val="28"/>
                <w:szCs w:val="28"/>
              </w:rPr>
            </w:pPr>
          </w:p>
          <w:p w:rsidR="006D6EA1" w:rsidRDefault="006D6EA1" w:rsidP="00741EA4">
            <w:pPr>
              <w:spacing w:after="0" w:line="240" w:lineRule="auto"/>
              <w:jc w:val="both"/>
              <w:rPr>
                <w:rFonts w:ascii="Times New Roman" w:hAnsi="Times New Roman" w:cs="Times New Roman"/>
                <w:sz w:val="28"/>
                <w:szCs w:val="28"/>
              </w:rPr>
            </w:pP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0902E1" w:rsidRPr="000902E1" w:rsidRDefault="005C06AF" w:rsidP="00741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tc>
      </w:tr>
    </w:tbl>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администраций муниципальных районов и городских округов Белгородской области.</w:t>
      </w:r>
    </w:p>
    <w:p w:rsid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9.9. Демонтаж рекламных конструкций не соответствующих законодательству и требованиям настоящих Правил осуществляется в порядке, установленном </w:t>
      </w:r>
      <w:r w:rsidRPr="00107CA0">
        <w:rPr>
          <w:rFonts w:ascii="Times New Roman" w:hAnsi="Times New Roman" w:cs="Times New Roman"/>
          <w:sz w:val="28"/>
          <w:szCs w:val="28"/>
        </w:rPr>
        <w:lastRenderedPageBreak/>
        <w:t>нормативно-правовыми актами местной администрации муниципальн</w:t>
      </w:r>
      <w:r w:rsidR="000902E1">
        <w:rPr>
          <w:rFonts w:ascii="Times New Roman" w:hAnsi="Times New Roman" w:cs="Times New Roman"/>
          <w:sz w:val="28"/>
          <w:szCs w:val="28"/>
        </w:rPr>
        <w:t>ого района (городского округа).</w:t>
      </w:r>
    </w:p>
    <w:p w:rsidR="00062B4A" w:rsidRPr="00107CA0" w:rsidRDefault="00062B4A" w:rsidP="00062B4A">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IX. ПР</w:t>
      </w:r>
      <w:r w:rsidR="000902E1">
        <w:rPr>
          <w:rFonts w:ascii="Times New Roman" w:hAnsi="Times New Roman" w:cs="Times New Roman"/>
          <w:sz w:val="28"/>
          <w:szCs w:val="28"/>
        </w:rPr>
        <w:t>АЗДНИЧНОЕ ОФОРМЛЕНИЕ ТЕРРИТОРИИ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постановлением муниципального образования Архитектурно-художественной концепции, с учетом требований такой Архитектурно-художественной концепции.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w:t>
      </w:r>
      <w:r w:rsidR="000902E1">
        <w:rPr>
          <w:rFonts w:ascii="Times New Roman" w:hAnsi="Times New Roman" w:cs="Times New Roman"/>
          <w:sz w:val="28"/>
          <w:szCs w:val="28"/>
        </w:rPr>
        <w:t>ия.</w:t>
      </w:r>
    </w:p>
    <w:p w:rsidR="00062B4A" w:rsidRPr="00107CA0" w:rsidRDefault="00062B4A" w:rsidP="00062B4A">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X. СОДЕРЖАНИЕ ОБЪЕ</w:t>
      </w:r>
      <w:r w:rsidR="000902E1">
        <w:rPr>
          <w:rFonts w:ascii="Times New Roman" w:hAnsi="Times New Roman" w:cs="Times New Roman"/>
          <w:sz w:val="28"/>
          <w:szCs w:val="28"/>
        </w:rPr>
        <w:t>КТОВ БЛАГОУСТРОЙСТВА ТЕРРИТОРИЙ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 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 Границы уборки территорий определяются границами земельного участка на основании документов, подтверждающих право собственности, вещное право или иное законное право на земельный участок, если иное не установлено законодательством Российской Федерации, законодательством Белгородской области, правовыми актами органов местного самоуправления или договором.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10.3.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w:t>
      </w:r>
      <w:r w:rsidR="000902E1">
        <w:rPr>
          <w:rFonts w:ascii="Times New Roman" w:hAnsi="Times New Roman" w:cs="Times New Roman"/>
          <w:sz w:val="28"/>
          <w:szCs w:val="28"/>
        </w:rPr>
        <w:t>и и улицы.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10.4. Работы по содержанию объектов благоустройства включают: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исправление повреждений отдельных элементов благоустройства при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мероприятия по уходу за деревьями и кустарниками, газонами, цветниками (полив, стрижка газонов и т.д.) по установленным нормативам;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 сбор и вывоз отходов.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10.5.  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ранее утвержденному паспорту благоустройства либо регламенту архитектурно-художественной концепции. Требования к оформлению паспорта цветового решения фасада устанавливаются о</w:t>
      </w:r>
      <w:r w:rsidR="000902E1">
        <w:rPr>
          <w:rFonts w:ascii="Times New Roman" w:hAnsi="Times New Roman" w:cs="Times New Roman"/>
          <w:sz w:val="28"/>
          <w:szCs w:val="28"/>
        </w:rPr>
        <w:t>рганом местного самоуправления.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10.6. Работы по ремонту (текущему, капитальному) объектов благоустройства включают: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восстановление и замену покрытий дорог, проездов, тротуаров и их конструктивных элементов по мере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установку, замену, восстановление малых архитектурных форм и их отдельных элементов по мере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текущие работы по уходу за зелеными насаждениями по мере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 восстановление объектов наружного освещения;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10.7.1.Вывоз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10.7.2.Уборка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10.7.3. 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10.7.4.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10.7.5. 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10.7.6. Очистка урн должна производиться по мере наполнения, но не реже одного раза в сутки.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Ремонт или замена урн производится в течение суток с момента обнаружения дефекта.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10.8. Контейнерные площадки должны содержаться в соответствии с санитарными нормами и правилами.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10.9. Малые архитектурные формы должны содержаться в чистоте, окраска должна производиться не реже 1 раза в год, </w:t>
      </w:r>
      <w:r w:rsidR="000902E1">
        <w:rPr>
          <w:rFonts w:ascii="Times New Roman" w:hAnsi="Times New Roman" w:cs="Times New Roman"/>
          <w:sz w:val="28"/>
          <w:szCs w:val="28"/>
        </w:rPr>
        <w:t>ремонт - по мере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10.10.Уборка территории в осенне-зимний период.</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 Осенне-зимняя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администрации муниципального образования, определяющими технологию работ, технические средства и применяемые противогололедные препараты.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Период осенне-зимней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10.10.2. Организации, отвечающие за уборку территорий муниципального образования, в срок до 1 октября обеспечивают готовность уборочной техники, заготовку и складирование необходимого количества противогололедных препаратов.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10.10.3. 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 согласованные в установленном порядке места.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Определение мест, пригодных для временного складирования снега, и организация их работы возлагается на органы местного самоуправления.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После снеготаяния места временного складирования снега должны быть очищены от мусора и благоустроены.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10.10.4.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10.10.5. В осенне-зимний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10.10.6.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10.10.7. Запрещается: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применять жидкие реагенты на улицах и проездах, по которым проходят маршруты движения троллейбусов;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10.10.8. Осенне-зимняя уборка улиц и дорог.</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К первоочередным операциям осенне-зимней уборки относятся: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обработка проезжей части дороги противогололедными препаратами;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сгребание и подметание снега;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формирование снежного вала для последующего вывоза;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К операциям второй очереди относятся: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удаление снега (вывоз);</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зачистка дорожных лотков после удаления снега;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скалывание льда и удаление снежно-ледяных образований.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10.10.9. Требования к осенне-зимней уборке дорог по отдельным технологическим операциям: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Обработка проезжей части дорог противогололедными препаратами начинается сразу с началом снегопада и (или) появления гололеда.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Все машины для распределения противогололедных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С началом снегопада в первую очередь обрабатываются противогололедными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10.10.10. Подметание снега: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Механизированное подметание проезжей части начинается при высоте рыхлой массы на дорожном полотне 2,5 - 3,0 см, что соответствует 5 см свежевыпавшего неуплотненного снега.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длительном снегопаде циклы механизированного подметания проезжей части осуществляются после каждых 5 см свежевыпавшего снега.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населенного пункта с кратковременными (не более одного часа) перерывами для заправки машин горюче-смазочными материалами и принятия пищи водителями.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5) После завершения механизированного подметания проезжая часть очищается от снежных накатов и наледей.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10.10.11. Формирование снежных валов: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Формирование снежных валов не допускается на: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контейнерных площадках;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пересечениях всех дорог и улиц и проездов в одном уровне и вблизи железнодорожных переездов;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участках дорог, оборудованных транспортными ограждениями или повышенным бордюром;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тротуарах.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Ширина снежных валов в лотковой зоне улиц не должна превышать 1,5 м,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На улицах и проездах с односторонним движением транспорта, в том числе на дорогах с разделительной полосой в виде газонов и бетонных блоков,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В период временного хранения снежного вала и возможной оттепели (для пропуска талых вод), а также во время работ по вывозу снега на двухметровой прилотковой полосе проезжей части расчищается лоток шириной не менее 0,5 м между валом и бортовым камнем.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10.10.12. Выполнение разрывов в валах снега: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 валах снега на остановках пассажирского транспорта и в местах наземных пешеходных переходов делаются разрывы: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остановках: на дорогах - 50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переходах: имеющих разметку, - на ширину разметки; не имеющих разметки, - 5 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10.10.13. Вывоз снега и зачистка лотков: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 Вывоз снега с улиц и проездов осуществляется в два этапа: первоочередной (выборочный) вывоз снега от остановок пассажирского транспорта, наземных </w:t>
      </w:r>
      <w:r w:rsidRPr="00107CA0">
        <w:rPr>
          <w:rFonts w:ascii="Times New Roman" w:hAnsi="Times New Roman" w:cs="Times New Roman"/>
          <w:sz w:val="28"/>
          <w:szCs w:val="28"/>
        </w:rPr>
        <w:lastRenderedPageBreak/>
        <w:t>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Время для вывоза снега и зачистки лотков не может превышать с:</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площадей, улиц и проездов 1, 2, 4 категорий при снегопаде до 6 см - более 5 дней, до 10 см - более 9 дней;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улиц и проездов 3 категорий при снегопаде до 6 см - более 7 дней, до 10 см - более 12 дней.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10.10.14. Уборка обочин на дорогах: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снегосвалки.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10.10.15. Уборка тротуаров, посадочных площадок на остановках наземного пассажирского транспорта, пешеходных дорожек:</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 период снегопадов и гололеда тротуары и другие пешеходные зоны обрабатываются противогололедными препаратами.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препаратами повторяются после каждого выпадения 5 см снега.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10.10.16. Уборка тротуаров и лестничных сходов на мостовых сооружениях: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Тротуары и лестничные сходы мостов очищаются на всю ширину до покрытия от свежевыпавшего или уплотненного снега (снежноледяных образований) - в течение 4 часов после окончания снегопада.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В период интенсивного снегопада (более 1 см/час) тротуары и лестничные сходы мостовых сооружений обрабатываются противогололедными препаратами с расчисткой п</w:t>
      </w:r>
      <w:r w:rsidR="000902E1">
        <w:rPr>
          <w:rFonts w:ascii="Times New Roman" w:hAnsi="Times New Roman" w:cs="Times New Roman"/>
          <w:sz w:val="28"/>
          <w:szCs w:val="28"/>
        </w:rPr>
        <w:t>роходов для движения пешеходов.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 Уборка территории в весенне-летний период.</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 Период весенне-летней уборки устанавливается с 16 апреля по 30 сентября.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случае резкого изменения погодных условий сроки проведения летней уборки корректируются администрацией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10.11.2. В весенне-летний период на дорогах проводятся следующие виды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проезжей части дорожно-уборочными машинами с предварительным смачиванием;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уборка проезжей части по лотку подметально-уборочными машинами с вакуумной подборкой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проезжей части по лотку подметально-уборочными машинами с механизированным сбором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перекрестков, поворотов;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мойка проезжей части дорожно-уборочными машинами;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мойка проезжей части по лотку дорожно-уборочными машинами;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вручную проезжей части по лотку;</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механизированная и ручная погрузка и вывоз грязи и случайного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очистка вручную проезжей части по лотку от случайного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10.11.3. В весенне-летний период на тротуарах проводятся следующие виды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механизированное подметание с предварительным смачиванием;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уборка подметально-уборочными машинами с вакуумной подборкой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мойка тротуаров дорожно-уборочными машинами;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тротуаров вручную;</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механизированная и ручная погрузка и вывоз грязи и случайного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10.11.4. В весенне-летний период на остановках общественного транспорта проводятся следующие виды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остановок вручную;</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механизированная и ручная погрузка и вывоз грязи и случайного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10.11.5. В весенне-летний период на газонах проводятся следующие виды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очистка газонов от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очистка газонов при средней и сильной засоренности с применением граблей;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выкашивание газонов газонокосилкой или вручную;</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сбор и вывоз упавших веток;</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механизированная и ручная погрузка и вывоз бытового, растительного мусора и зеленой массы после кошения.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10.11.6. Содержание урн в весенне-летний период включает в себя: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очистку урн;</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погрузку вручную и вывоз бытового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покраску, ремонт или замену поврежденных урн.</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10.11.7.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10.11.8.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10.11.9. Требования к весенне-летней уборке дорог:</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 Лотковые зоны не должны иметь грунтово-песчаных наносов и загрязнений различным мусором.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Обочины дорог очищаются от крупногабаритного отходов и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Шумозащитные стенки, металлические ограждения, дорожные знаки и указатели промываются.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В полосе отвода дорог населенного пункта, имеющих поперечный профиль шоссейных дорог, высота травяного покрова не должна превышать 15 см. Не допускается засорение полосы мусором.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Разделительные полосы, выполненные в виде газонов, очищаются от мусора, высота травяного покрова не должна превышать 15 см.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10.11.10. Ремонт дорог и тротуаров производится в соответствии с требованиями законодательства.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10.11.11.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10.11.12.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Шумозащитные стенки, подпорные стенки, металлические ограждения, знаки и объекты светофорного регулирования промываются.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10.11.14.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10.11.15. Мойка проезжих частей производится в ночное время. Мойка в дневное время производится в необходимых случаях для обеспечения чистоты и обеспыливания дорог.</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10.11.16. Основные работы по содержанию тротуаров (подметание и мойка) должны быть завершены до 7 часов утра.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10.11.18. Вывоз смета производится непосредственно после подметания.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10.11.19. Вывоз собранного с газонов мусора, веток осуществляется в течение суток.</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10.11.20.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w:t>
      </w:r>
      <w:r w:rsidR="000902E1">
        <w:rPr>
          <w:rFonts w:ascii="Times New Roman" w:hAnsi="Times New Roman" w:cs="Times New Roman"/>
          <w:sz w:val="28"/>
          <w:szCs w:val="28"/>
        </w:rPr>
        <w:t xml:space="preserve"> наносного грунта у ограждений.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10.12. Содержание территорий индивидуальной застройки.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10.12.1. Собственники жилых домов на территориях индивидуальной застройки обязаны: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 содержать в чистоте и порядке жилой дом, надворные постройки, ограждения и прилегающую к жилому дому территорию, производить уборку ее от мусора, осуществлять покос сорной растительности (травы).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Границы прилегающей территории, требования к ее содержанию, а также требования к ограждениям (заборам, изгородям, оградам и т.п.) домовладений, лица, ответственные за содержание прилегающей территории, ограждений (заборов, изгородей, оград и т.п.)  домовладений, перечень видов работ по содержанию прилегающей территории, содержанию ограждений (заборов, изгородей, оград и т.п.) и их периодичность определяются соглашением о содержании прилегающей территории и ограждений, заключаемым территориальными органами местной администрации муниципального образования и (или) в случае утверждения в установленном настоящими Правилами порядке в отношении конкретной территории архитектурно-художественной концепции, соответствующим регламентом архитектурно-художественной концепции;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очищать канавы, трубы для стока воды на прилегающей территории для обеспечения отвода талых вод в весенний период;</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осуществлять сброс, накопление мусора и отходов в специально отведенных для этих целей местах (в контейнеры);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4) производить земляные работы на землях общего пользования в порядке, установленном нормативно правовыми актами Российской Федерации,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 иметь на жилом доме номерной знак и поддерживать его в исправном состоянии;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 Конструкция выгребных ям должна исключать фильтрацию их содержимого в грунт;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 не допускать захламления прилегающей территории отходами производства и потребления;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10.12.2. Собственникам жилых домов на территориях индивидуальной застройки запрещается: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осуществлять сброс, накопление отходов и мусора в местах, не отведенных для этих целей;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личные хозяйственные и иные нужды;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7) выпускать домашнюю птицу и скот за пределы принадлежащего собственнику земельного участка;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 выставлять на земли общего пользования пакеты и мешки с мусором и отходами (кроме тары установленного образца и в соответствии с гр</w:t>
      </w:r>
      <w:r w:rsidR="000902E1">
        <w:rPr>
          <w:rFonts w:ascii="Times New Roman" w:hAnsi="Times New Roman" w:cs="Times New Roman"/>
          <w:sz w:val="28"/>
          <w:szCs w:val="28"/>
        </w:rPr>
        <w:t>афиком вывоза бытовых отходов).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  Требования к благоустройству при производстве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10.13.2. Временные ограждения по функциональному назначению подразделяются на: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10.13.3. Технические требования к ограждениям: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ограждения должны соответствовать требованиям настоящих Правил;</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10.13.4. Конструкция ограждения должна обеспечивать:</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удобство установки и демонтажа;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безопасность монтажа и эксплуатации;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долговечность;</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возможность повторного применения;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отсутствие заглубленных фундаментов;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безопасность дорожного движения.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10.13.8. Порядок размещения временных объектов.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10.13.8.1. К временным объектам, которые размещаются в местах проведения работ, относятся: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временные дороги для организации движения транспорта в местах проведения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пункты мойки (очистки) колес автомобилей;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временные коммуникации (трубопроводы, кабельные линии), опоры для коммуникаций.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10.13.9. Требования к строительным лесам: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w:t>
      </w:r>
      <w:r w:rsidRPr="00107CA0">
        <w:rPr>
          <w:rFonts w:ascii="Times New Roman" w:hAnsi="Times New Roman" w:cs="Times New Roman"/>
          <w:sz w:val="28"/>
          <w:szCs w:val="28"/>
        </w:rPr>
        <w:lastRenderedPageBreak/>
        <w:t>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10.13.9.2. Конструкции строительных лесов должны отвечать следующим требованиям: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устойчивость, прочность и надежность конструкции;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устойчивость к атмосферным осадкам и коррозии;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длительный срок службы;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надежность эксплуатации;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простота и удобство монтажа.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10.13.9.3. На строительных лесах навешивается декоративно-сетчатое ограждение или баннер для укрытия фасадов зданий и сооружений в ходе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10.13.10. Требования к обустройству временных дорог и оборудованных площадок для складирования материалов, изделий, конструкций: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10.13.10.1. Временные дороги устраиваются для обеспечения возможности перемещения транспорта на территории (участке, площадке) проведения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w:t>
      </w:r>
      <w:r w:rsidRPr="00107CA0">
        <w:rPr>
          <w:rFonts w:ascii="Times New Roman" w:hAnsi="Times New Roman" w:cs="Times New Roman"/>
          <w:sz w:val="28"/>
          <w:szCs w:val="28"/>
        </w:rPr>
        <w:lastRenderedPageBreak/>
        <w:t>Российской Федерации в области охраны окружающей природной среды и здоровья человека.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10.13.14. Требования к пунктам мойки (очистки) колес автомобилей: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Строительный мусор и грунт со строительных площадок должен вывозиться регулярно в специально отведенные для этого места.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10.13.19. При производстве работ запрещается: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оставлять на тротуарах, газонах землю и строительный мусор после окончания работ;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занимать излишнюю площадь под складирование, ограждение ра</w:t>
      </w:r>
      <w:r w:rsidR="000902E1">
        <w:rPr>
          <w:rFonts w:ascii="Times New Roman" w:hAnsi="Times New Roman" w:cs="Times New Roman"/>
          <w:sz w:val="28"/>
          <w:szCs w:val="28"/>
        </w:rPr>
        <w:t>бот сверх установленных границ.</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10.14. Требования к содержанию средств размещения информации,  рекламных конструкций.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территории, возникшие при их эксплуатации. Элементы освещения средств размещения информации, рекламных конструкций должны сод</w:t>
      </w:r>
      <w:r w:rsidR="000902E1">
        <w:rPr>
          <w:rFonts w:ascii="Times New Roman" w:hAnsi="Times New Roman" w:cs="Times New Roman"/>
          <w:sz w:val="28"/>
          <w:szCs w:val="28"/>
        </w:rPr>
        <w:t>ержаться в исправном состоянии.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 Содержание зданий (включая  жилые дома), сооружений и иных объе</w:t>
      </w:r>
      <w:r w:rsidR="000902E1">
        <w:rPr>
          <w:rFonts w:ascii="Times New Roman" w:hAnsi="Times New Roman" w:cs="Times New Roman"/>
          <w:sz w:val="28"/>
          <w:szCs w:val="28"/>
        </w:rPr>
        <w:t>ктов капитального строительства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10.15.1.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w:t>
      </w:r>
      <w:r w:rsidRPr="00107CA0">
        <w:rPr>
          <w:rFonts w:ascii="Times New Roman" w:hAnsi="Times New Roman" w:cs="Times New Roman"/>
          <w:sz w:val="28"/>
          <w:szCs w:val="28"/>
        </w:rPr>
        <w:lastRenderedPageBreak/>
        <w:t>бесхозяйственного отношения, которое может привести к их разрушению (их отдельных конструктивных элементов).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Содержание зданий (включая жилые дома), сооружений и иных объектов капитального строительства осуществляют их собственники или иные правообладатели за счет собственных средств самостоятельно либо посредством привлечения специализированных организаций.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10.15.3. Содержание фасадов зданий, строений и сооружений включает: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наличия и содержание в исправном состоянии водостоков, водосточных труб и сливов;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очистку от снега и льда крыш и козырьков, удаление наледи, снега и сосулек с карнизов, балконов и лоджий;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герметизацию, заделку и расшивку швов, трещин и выбоин;</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восстановление, ремонт и своевременную очистку отмосток, приямков цокольных окон и входов в подвалы;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района (городского округа);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очистку и промывку поверхностей фасадов в зависимости от их состояния и условий эксплуатации;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мытье окон и витрин, вывесок и указателей;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выполнение иных требований, предусмотренных правилами и нормами технической эксплуатации зданий, строений и сооружений.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10.15.4. Под изменением внешнего вида фасадов, если иное не установлено федеральными законами и иными правовыми актами Российской Федерации и Белгородской области понимается: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замена облицовочного материала;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покраска фасада, его частей в цвет, отличающийся от цвета здания;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изменение материала кровли, элементов безопасности крыши, элементов организованного наружного водостока;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10.15.5. При содержании фасадов зданий, строений и сооружений если иное не установлено федеральными законами и иными правовыми актами Российской Федерации и Белгородской области запрещается: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повреждение (загрязнение) поверхности стен фасадов зданий и сооружений, в том числе подтеки, шелушение окраски, наличие трещин, отслоившейся штукатурки, облицовки, повреждение кирпичной  и мелкоблочной  кладки, отслоение защитного слоя железобетонных конструкций;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  нарушение герметизации межпанельных стыков;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  разрушение (отсутствие, загрязнение) ограждений балконов, в том числе лоджий, парапетов.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самовольное переоборудование или изменение внешнего вида фасада здания либо его элементов;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самовольное нанесение надписей;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фасадных панно без изображения, без жесткой подложки и использование картона в качестве жесткой подложки, декоративно-художественного и (или) текстового изображения (покраска, наклейка) путем непосредственного нанесения на поверхность фасада;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произвольное изменение прозрачности, окраска и покрытие декоративными пленками поверхностей остекления, декорирование проемов баннерной тканью, замена остекления стеклоблоками, некачественное устройство остекления, ведущее к запотеванию поверхности и образованию конденсата;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рекламной и нерекламной информации, объемных предметов на ограждениях входных групп.</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10.15.6.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w:t>
      </w:r>
      <w:r w:rsidR="000902E1">
        <w:rPr>
          <w:rFonts w:ascii="Times New Roman" w:hAnsi="Times New Roman" w:cs="Times New Roman"/>
          <w:sz w:val="28"/>
          <w:szCs w:val="28"/>
        </w:rPr>
        <w:t>пуская их дальнейшего развития.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10.15.7. Расположенные на фасадах информационные таблички, памятные доски, домовые знаки должны поддерживаться в чистоте и исправном состоянии.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10.15.8.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10.15.9. Малые архитектурные формы должны содержаться в чистоте.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10.15.10.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10.15.11.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должны быть согласованы с органом местного самоуправления.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10.16. Содержание зеленых насаждений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10.16.1.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а также осуществлять контроль за состоянием соответствующих зеленых насаждений, обеспечивать их удовлетворительное состояние и развитие.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10.16.2. Газоны стригут (скашивают) при высоте травостоя более 15 см. Скошенная трава с территории удаляется в течение трех суток со дня проведения покоса.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10.16.3. Части деревьев, кустарников с территории удаляются в течение трех с</w:t>
      </w:r>
      <w:r w:rsidR="000902E1">
        <w:rPr>
          <w:rFonts w:ascii="Times New Roman" w:hAnsi="Times New Roman" w:cs="Times New Roman"/>
          <w:sz w:val="28"/>
          <w:szCs w:val="28"/>
        </w:rPr>
        <w:t>уток со дня проведения вырубки.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10.17.Содержание производственных территорий.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10.17.1. Организация работ по уборке и содержанию производственных площадей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10.17.2.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w:t>
      </w:r>
      <w:r w:rsidR="00E952F4">
        <w:rPr>
          <w:rFonts w:ascii="Times New Roman" w:hAnsi="Times New Roman" w:cs="Times New Roman"/>
          <w:sz w:val="28"/>
          <w:szCs w:val="28"/>
        </w:rPr>
        <w:t>тах на собственных территориях.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10.18. Содержание территории садоводческих, огороднических и дачных некоммерческих объединений граждан.</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10.19. Окраску и ремонт оград, ворот жилых и промышленных зданий, фонарей уличного освещения, опор, трансформаторных будок про</w:t>
      </w:r>
      <w:r w:rsidR="000902E1">
        <w:rPr>
          <w:rFonts w:ascii="Times New Roman" w:hAnsi="Times New Roman" w:cs="Times New Roman"/>
          <w:sz w:val="28"/>
          <w:szCs w:val="28"/>
        </w:rPr>
        <w:t>изводить по мере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10.20. Содержание некапитальных сооружений: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окраска некапитальных сооружений должна производиться не реже 1 раза в год, </w:t>
      </w:r>
      <w:r w:rsidR="000902E1">
        <w:rPr>
          <w:rFonts w:ascii="Times New Roman" w:hAnsi="Times New Roman" w:cs="Times New Roman"/>
          <w:sz w:val="28"/>
          <w:szCs w:val="28"/>
        </w:rPr>
        <w:t>ремонт - по мере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10.21. Содержание водных устройств.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Водные устройства должны содержаться в чистоте, в том числе и в период их отключения.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Окраска элементов водных устройств должна производиться не реже 1 раза в год, ремонт - по мере необходимости.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w:t>
      </w:r>
      <w:r w:rsidR="000902E1">
        <w:rPr>
          <w:rFonts w:ascii="Times New Roman" w:hAnsi="Times New Roman" w:cs="Times New Roman"/>
          <w:sz w:val="28"/>
          <w:szCs w:val="28"/>
        </w:rPr>
        <w:t>равления.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 Содержание домашнего скота и птицы.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10.22.1.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10.22.2. 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10.22.4.Владельцы животных и пастухи обязаны осуществлять постоянный надзор за животными в процессе их выпаса на пастбищах, не допуская их </w:t>
      </w:r>
      <w:r w:rsidRPr="00107CA0">
        <w:rPr>
          <w:rFonts w:ascii="Times New Roman" w:hAnsi="Times New Roman" w:cs="Times New Roman"/>
          <w:sz w:val="28"/>
          <w:szCs w:val="28"/>
        </w:rPr>
        <w:lastRenderedPageBreak/>
        <w:t>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10.22.7. Запрещается прогонять животных по </w:t>
      </w:r>
      <w:r w:rsidR="000902E1">
        <w:rPr>
          <w:rFonts w:ascii="Times New Roman" w:hAnsi="Times New Roman" w:cs="Times New Roman"/>
          <w:sz w:val="28"/>
          <w:szCs w:val="28"/>
        </w:rPr>
        <w:t>пешеходным дорожкам и мостикам.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10.23. Содержание домашних животных, порядок их выгула.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10.23.1. При выгуливании домашних животных должны соблюдаться следующие требования: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 выгул собак разрешается только в наморднике, на поводке, длина которого позволяет контролировать их поведение;</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10.23.2. Лица, осуществляющие выгул, обязаны не допускать повреждение или уничтожение зеленых насаждений домашними животными.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10.23.3.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10.24. Юридические и физические лица должны соблюдать чистоту и поддерживать порядок на всей территории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Запрещается: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территорий;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мойка транспортных средств, слив топлива, масел, технических жидкостей вне специально отведенных мест;</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10.25.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пользователей указанных </w:t>
      </w:r>
      <w:r w:rsidR="000902E1">
        <w:rPr>
          <w:rFonts w:ascii="Times New Roman" w:hAnsi="Times New Roman" w:cs="Times New Roman"/>
          <w:sz w:val="28"/>
          <w:szCs w:val="28"/>
        </w:rPr>
        <w:t>объектов.</w:t>
      </w:r>
    </w:p>
    <w:p w:rsidR="005C06AF" w:rsidRPr="00107CA0" w:rsidRDefault="005C06AF" w:rsidP="00062B4A">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lastRenderedPageBreak/>
        <w:t>XI. ОБЩЕСТВЕННОЕ УЧАСТИЕ В КОМПЛЕКСНОМ БЛАГОУСТРОЙ</w:t>
      </w:r>
      <w:r w:rsidR="000902E1">
        <w:rPr>
          <w:rFonts w:ascii="Times New Roman" w:hAnsi="Times New Roman" w:cs="Times New Roman"/>
          <w:sz w:val="28"/>
          <w:szCs w:val="28"/>
        </w:rPr>
        <w:t>СТВЕ И РАЗВИТИИ ГОРОДСКОЙ СРЕДЫ</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11.2.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так и опосредованно, путем выбора представителей.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выявление мнений, участие в процессе обсуждения и принятия решений по вопросам благоустр</w:t>
      </w:r>
      <w:r w:rsidR="000902E1">
        <w:rPr>
          <w:rFonts w:ascii="Times New Roman" w:hAnsi="Times New Roman" w:cs="Times New Roman"/>
          <w:sz w:val="28"/>
          <w:szCs w:val="28"/>
        </w:rPr>
        <w:t>ойства и содержания территорий.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11.4. Задачи общественного участия: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выявление, систематизация и учет мнения заинтересованных лиц;</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прозрачности при принятии решений;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снижение количества противоречий и конфликтов, а также возможных затрат по их разрешению путем раннего выявления спорных вопросов;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повышение уровня согласованности и доверия между органами муниципальной власти и заинтересованными лицами.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11.5.1. получать от уполномоченных органов информацию по вопросам благоустройства территории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11.5.2. принимать участие в разработке проектов решений по вопросам благоустройства и в их обсуждении в порядке, установленном правовыми актами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11.5.3. принимать участие в оценке предлагаемых решений в целях реализации органами местного самоуправления полномочий по организации благоустройства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11.5.4. принимать участие в реализации проектов благоустройства и развития территории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11.5.5. участвовать в смотрах, конкурсах, иных массовых мероприятиях по благоустройству и содержанию территории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11.5.6.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11.5.7. делать добровольные пожертвования и взносы на содержание территории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11.5.8. осуществлять на основании Соглашения, заключенного с администрацией муниципального образования, уборку и благоустройство территорий, прилегающих к земельным участкам, находящимся в собственности, аренде или пользовании;</w:t>
      </w:r>
    </w:p>
    <w:p w:rsid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11.5.9. осуществлять иные действия по благоустройству территорий, не противоречащие нормам действующего законодательства Российской</w:t>
      </w:r>
      <w:r w:rsidR="000902E1">
        <w:rPr>
          <w:rFonts w:ascii="Times New Roman" w:hAnsi="Times New Roman" w:cs="Times New Roman"/>
          <w:sz w:val="28"/>
          <w:szCs w:val="28"/>
        </w:rPr>
        <w:t xml:space="preserve"> Федерации, настоящим Правилам.</w:t>
      </w:r>
    </w:p>
    <w:p w:rsidR="00062B4A" w:rsidRPr="00107CA0" w:rsidRDefault="00062B4A" w:rsidP="00062B4A">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XII. АРХИТЕ</w:t>
      </w:r>
      <w:r w:rsidR="000902E1">
        <w:rPr>
          <w:rFonts w:ascii="Times New Roman" w:hAnsi="Times New Roman" w:cs="Times New Roman"/>
          <w:sz w:val="28"/>
          <w:szCs w:val="28"/>
        </w:rPr>
        <w:t>КТУРНО-ХУДОЖЕСТВЕННЫЕ КОНЦЕПЦИИ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12.1. Администрация муниципального образования вправе своим постановлением утверждать Программу повышения качества среды населенного пункта, содержащую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Предметом архитектурно-художественных концепций может быть установление требований в рамках следующих регламентов: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 устройство и содержание ограждений (остекления) балконов и лоджий;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   регламент праздничного оформления и ночной подсветки фасадов зданий и сооружений;</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  регламент содержания прилегающей территории, размещения и содержания ограждений, заборов, изгородей, оград и т.п.;</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12.2. Требования архитектурно-художественной концепции должны соответствовать требованиям настоящих Правил и применительно к </w:t>
      </w:r>
      <w:r w:rsidRPr="00107CA0">
        <w:rPr>
          <w:rFonts w:ascii="Times New Roman" w:hAnsi="Times New Roman" w:cs="Times New Roman"/>
          <w:sz w:val="28"/>
          <w:szCs w:val="28"/>
        </w:rPr>
        <w:lastRenderedPageBreak/>
        <w:t>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12.3. В случае утверждения Программы  повышения качества среды населенного пункта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архитектурно-художественной концепции.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12.4. Архитектурно-художественные концепции в том числе могут содержать требования к типам размещаемых на соответствующих территориях информационных конструкций (вывесок), их габаритам (длине, ширине, высоте и т.д.), колористическому решению, а также месту их размещения на внешних поверхностях зданий, строений, сооружений, а кроме этого, к цветовому решению фасадов зданий, строений, сооружений. </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12.5.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 после чего утверждается постановлением администрации муниципального образования.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12.6.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12.7.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12.8.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случае нарушения требований архитектурно-художественных концепций информационные конструкции подлежат дем</w:t>
      </w:r>
      <w:r w:rsidR="000902E1">
        <w:rPr>
          <w:rFonts w:ascii="Times New Roman" w:hAnsi="Times New Roman" w:cs="Times New Roman"/>
          <w:sz w:val="28"/>
          <w:szCs w:val="28"/>
        </w:rPr>
        <w:t>онтажу в установленном порядке.</w:t>
      </w:r>
    </w:p>
    <w:p w:rsidR="00062B4A" w:rsidRDefault="00062B4A" w:rsidP="00062B4A">
      <w:pPr>
        <w:spacing w:after="0" w:line="240" w:lineRule="auto"/>
        <w:jc w:val="both"/>
        <w:rPr>
          <w:rFonts w:ascii="Times New Roman" w:hAnsi="Times New Roman" w:cs="Times New Roman"/>
          <w:sz w:val="28"/>
          <w:szCs w:val="28"/>
        </w:rPr>
      </w:pPr>
    </w:p>
    <w:p w:rsidR="00107CA0"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XIV. КОНТРОЛЬ ЗА СОБЛЮДЕНИЕМ НОРМ И ПР</w:t>
      </w:r>
      <w:r w:rsidR="000902E1">
        <w:rPr>
          <w:rFonts w:ascii="Times New Roman" w:hAnsi="Times New Roman" w:cs="Times New Roman"/>
          <w:sz w:val="28"/>
          <w:szCs w:val="28"/>
        </w:rPr>
        <w:t>АВИЛ БЛАГОУСТРОЙСТВА</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14.1. Лица, нарушившие требования, предусмотренные настоящими Правилами, несут ответственность, установленную законом Белгородской </w:t>
      </w:r>
      <w:r w:rsidRPr="00107CA0">
        <w:rPr>
          <w:rFonts w:ascii="Times New Roman" w:hAnsi="Times New Roman" w:cs="Times New Roman"/>
          <w:sz w:val="28"/>
          <w:szCs w:val="28"/>
        </w:rPr>
        <w:lastRenderedPageBreak/>
        <w:t>области от 04.07.2002 г. № 35 «Об административных правонарушениях на территории Белгородской области».</w:t>
      </w:r>
    </w:p>
    <w:p w:rsid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14.2. Привлечение виновного лица к ответственности не освобождает его от обязанности устранить допущенные правонарушения и</w:t>
      </w:r>
      <w:r w:rsidR="000902E1">
        <w:rPr>
          <w:rFonts w:ascii="Times New Roman" w:hAnsi="Times New Roman" w:cs="Times New Roman"/>
          <w:sz w:val="28"/>
          <w:szCs w:val="28"/>
        </w:rPr>
        <w:t xml:space="preserve"> возместить причиненный ущерб. </w:t>
      </w:r>
    </w:p>
    <w:p w:rsidR="00062B4A" w:rsidRPr="00107CA0" w:rsidRDefault="00062B4A" w:rsidP="00062B4A">
      <w:pPr>
        <w:spacing w:after="0" w:line="240" w:lineRule="auto"/>
        <w:jc w:val="both"/>
        <w:rPr>
          <w:rFonts w:ascii="Times New Roman" w:hAnsi="Times New Roman" w:cs="Times New Roman"/>
          <w:sz w:val="28"/>
          <w:szCs w:val="28"/>
        </w:rPr>
      </w:pPr>
    </w:p>
    <w:p w:rsidR="00107CA0" w:rsidRPr="00107CA0" w:rsidRDefault="000902E1" w:rsidP="00107CA0">
      <w:pPr>
        <w:jc w:val="both"/>
        <w:rPr>
          <w:rFonts w:ascii="Times New Roman" w:hAnsi="Times New Roman" w:cs="Times New Roman"/>
          <w:sz w:val="28"/>
          <w:szCs w:val="28"/>
        </w:rPr>
      </w:pPr>
      <w:r>
        <w:rPr>
          <w:rFonts w:ascii="Times New Roman" w:hAnsi="Times New Roman" w:cs="Times New Roman"/>
          <w:sz w:val="28"/>
          <w:szCs w:val="28"/>
        </w:rPr>
        <w:t>XV. ПЕРЕХОДНЫЕ ПОЛОЖЕНИЯ</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15.1. В случае утверждения постановлением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 настоящих Правил обязаны привести такие информационные конструкции и в надлежащий вид, либо демонтировать в двухмесячный срок со дня вступления в силу настоящих Правил или утверждения Архитектурно-художественной концепции.</w:t>
      </w:r>
    </w:p>
    <w:p w:rsidR="00107CA0" w:rsidRP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15.2.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107CA0" w:rsidRDefault="00107CA0" w:rsidP="00062B4A">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15.3.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разрабатывается в отношении тех вопросов, которые не урегулированы паспортом благоустройства и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p w:rsidR="001C7977" w:rsidRDefault="001C7977" w:rsidP="00062B4A">
      <w:pPr>
        <w:spacing w:after="0" w:line="240" w:lineRule="auto"/>
        <w:jc w:val="both"/>
        <w:rPr>
          <w:rFonts w:ascii="Times New Roman" w:hAnsi="Times New Roman" w:cs="Times New Roman"/>
          <w:sz w:val="28"/>
          <w:szCs w:val="28"/>
        </w:rPr>
      </w:pPr>
    </w:p>
    <w:p w:rsidR="00E952F4" w:rsidRDefault="00E952F4" w:rsidP="00107CA0">
      <w:pPr>
        <w:jc w:val="both"/>
        <w:rPr>
          <w:rFonts w:ascii="Times New Roman" w:hAnsi="Times New Roman" w:cs="Times New Roman"/>
          <w:sz w:val="28"/>
          <w:szCs w:val="28"/>
        </w:rPr>
      </w:pPr>
    </w:p>
    <w:p w:rsidR="00CD1141" w:rsidRDefault="00CD1141" w:rsidP="00107CA0">
      <w:pPr>
        <w:jc w:val="both"/>
        <w:rPr>
          <w:rFonts w:ascii="Times New Roman" w:hAnsi="Times New Roman" w:cs="Times New Roman"/>
          <w:sz w:val="28"/>
          <w:szCs w:val="28"/>
        </w:rPr>
      </w:pPr>
    </w:p>
    <w:p w:rsidR="00CD1141" w:rsidRDefault="00CD1141" w:rsidP="00107CA0">
      <w:pPr>
        <w:jc w:val="both"/>
        <w:rPr>
          <w:rFonts w:ascii="Times New Roman" w:hAnsi="Times New Roman" w:cs="Times New Roman"/>
          <w:sz w:val="28"/>
          <w:szCs w:val="28"/>
        </w:rPr>
      </w:pPr>
    </w:p>
    <w:p w:rsidR="00CD1141" w:rsidRDefault="00CD1141" w:rsidP="00107CA0">
      <w:pPr>
        <w:jc w:val="both"/>
        <w:rPr>
          <w:rFonts w:ascii="Times New Roman" w:hAnsi="Times New Roman" w:cs="Times New Roman"/>
          <w:sz w:val="28"/>
          <w:szCs w:val="28"/>
        </w:rPr>
      </w:pPr>
    </w:p>
    <w:p w:rsidR="00CD1141" w:rsidRDefault="00CD1141" w:rsidP="00107CA0">
      <w:pPr>
        <w:jc w:val="both"/>
        <w:rPr>
          <w:rFonts w:ascii="Times New Roman" w:hAnsi="Times New Roman" w:cs="Times New Roman"/>
          <w:sz w:val="28"/>
          <w:szCs w:val="28"/>
        </w:rPr>
      </w:pPr>
    </w:p>
    <w:p w:rsidR="005C06AF" w:rsidRDefault="005C06AF" w:rsidP="00107CA0">
      <w:pPr>
        <w:jc w:val="both"/>
        <w:rPr>
          <w:rFonts w:ascii="Times New Roman" w:hAnsi="Times New Roman" w:cs="Times New Roman"/>
          <w:sz w:val="28"/>
          <w:szCs w:val="28"/>
        </w:rPr>
      </w:pPr>
    </w:p>
    <w:p w:rsidR="005C06AF" w:rsidRDefault="005C06AF" w:rsidP="00107CA0">
      <w:pPr>
        <w:jc w:val="both"/>
        <w:rPr>
          <w:rFonts w:ascii="Times New Roman" w:hAnsi="Times New Roman" w:cs="Times New Roman"/>
          <w:sz w:val="28"/>
          <w:szCs w:val="28"/>
        </w:rPr>
      </w:pPr>
    </w:p>
    <w:p w:rsidR="005C06AF" w:rsidRDefault="005C06AF" w:rsidP="00107CA0">
      <w:pPr>
        <w:jc w:val="both"/>
        <w:rPr>
          <w:rFonts w:ascii="Times New Roman" w:hAnsi="Times New Roman" w:cs="Times New Roman"/>
          <w:sz w:val="28"/>
          <w:szCs w:val="28"/>
        </w:rPr>
      </w:pPr>
    </w:p>
    <w:p w:rsidR="001C7977" w:rsidRPr="00062B4A" w:rsidRDefault="001C7977" w:rsidP="00062B4A">
      <w:pPr>
        <w:spacing w:after="0" w:line="240" w:lineRule="auto"/>
        <w:jc w:val="right"/>
        <w:rPr>
          <w:rFonts w:ascii="Times New Roman" w:hAnsi="Times New Roman" w:cs="Times New Roman"/>
          <w:sz w:val="24"/>
          <w:szCs w:val="24"/>
        </w:rPr>
      </w:pPr>
      <w:r w:rsidRPr="00062B4A">
        <w:rPr>
          <w:rFonts w:ascii="Times New Roman" w:hAnsi="Times New Roman" w:cs="Times New Roman"/>
          <w:sz w:val="24"/>
          <w:szCs w:val="24"/>
        </w:rPr>
        <w:lastRenderedPageBreak/>
        <w:t xml:space="preserve">Приложение </w:t>
      </w:r>
    </w:p>
    <w:p w:rsidR="001C7977" w:rsidRPr="00062B4A" w:rsidRDefault="001C7977" w:rsidP="00062B4A">
      <w:pPr>
        <w:spacing w:after="0" w:line="240" w:lineRule="auto"/>
        <w:jc w:val="right"/>
        <w:rPr>
          <w:rFonts w:ascii="Times New Roman" w:hAnsi="Times New Roman" w:cs="Times New Roman"/>
          <w:sz w:val="24"/>
          <w:szCs w:val="24"/>
        </w:rPr>
      </w:pPr>
      <w:r w:rsidRPr="00062B4A">
        <w:rPr>
          <w:rFonts w:ascii="Times New Roman" w:hAnsi="Times New Roman" w:cs="Times New Roman"/>
          <w:sz w:val="24"/>
          <w:szCs w:val="24"/>
        </w:rPr>
        <w:t xml:space="preserve">к Правилам благоустройства территорий </w:t>
      </w:r>
    </w:p>
    <w:p w:rsidR="001C7977" w:rsidRPr="00062B4A" w:rsidRDefault="001C7977" w:rsidP="00062B4A">
      <w:pPr>
        <w:spacing w:after="0" w:line="240" w:lineRule="auto"/>
        <w:jc w:val="right"/>
        <w:rPr>
          <w:rFonts w:ascii="Times New Roman" w:hAnsi="Times New Roman" w:cs="Times New Roman"/>
          <w:sz w:val="24"/>
          <w:szCs w:val="24"/>
        </w:rPr>
      </w:pPr>
      <w:r w:rsidRPr="00062B4A">
        <w:rPr>
          <w:rFonts w:ascii="Times New Roman" w:hAnsi="Times New Roman" w:cs="Times New Roman"/>
          <w:sz w:val="24"/>
          <w:szCs w:val="24"/>
        </w:rPr>
        <w:t>Белгородской области</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b/>
          <w:sz w:val="28"/>
          <w:szCs w:val="28"/>
        </w:rPr>
      </w:pPr>
      <w:r w:rsidRPr="001C7977">
        <w:rPr>
          <w:rFonts w:ascii="Times New Roman" w:hAnsi="Times New Roman" w:cs="Times New Roman"/>
          <w:b/>
          <w:sz w:val="28"/>
          <w:szCs w:val="28"/>
        </w:rPr>
        <w:t>Графическое приложение к порядку установки и эксплуатации информационных конструкций на территории муниципальных районов и городских округов Белгородской области</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(обязательное)</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1. Пункт </w:t>
      </w:r>
      <w:r w:rsidR="00062B4A">
        <w:rPr>
          <w:rFonts w:ascii="Times New Roman" w:hAnsi="Times New Roman" w:cs="Times New Roman"/>
          <w:sz w:val="28"/>
          <w:szCs w:val="28"/>
        </w:rPr>
        <w:t xml:space="preserve">8.4.4 </w:t>
      </w:r>
      <w:r w:rsidRPr="001C7977">
        <w:rPr>
          <w:rFonts w:ascii="Times New Roman" w:hAnsi="Times New Roman" w:cs="Times New Roman"/>
          <w:sz w:val="28"/>
          <w:szCs w:val="28"/>
        </w:rPr>
        <w:t xml:space="preserve"> Правил: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138928" cy="5510784"/>
            <wp:effectExtent l="19050" t="0" r="4572" b="0"/>
            <wp:docPr id="3"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cstate="print"/>
                    <a:stretch>
                      <a:fillRect/>
                    </a:stretch>
                  </pic:blipFill>
                  <pic:spPr>
                    <a:xfrm>
                      <a:off x="0" y="0"/>
                      <a:ext cx="5138928" cy="5510784"/>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w:t>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2. Пункт </w:t>
      </w:r>
      <w:r w:rsidR="00062B4A">
        <w:rPr>
          <w:rFonts w:ascii="Times New Roman" w:hAnsi="Times New Roman" w:cs="Times New Roman"/>
          <w:sz w:val="28"/>
          <w:szCs w:val="28"/>
        </w:rPr>
        <w:t xml:space="preserve">8.11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3578772" cy="79892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9745" cy="7991450"/>
                    </a:xfrm>
                    <a:prstGeom prst="rect">
                      <a:avLst/>
                    </a:prstGeom>
                  </pic:spPr>
                </pic:pic>
              </a:graphicData>
            </a:graphic>
          </wp:inline>
        </w:drawing>
      </w:r>
    </w:p>
    <w:p w:rsid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w:t>
      </w:r>
    </w:p>
    <w:p w:rsid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3. Пункт </w:t>
      </w:r>
      <w:r w:rsidR="00062B4A">
        <w:rPr>
          <w:rFonts w:ascii="Times New Roman" w:hAnsi="Times New Roman" w:cs="Times New Roman"/>
          <w:sz w:val="28"/>
          <w:szCs w:val="28"/>
        </w:rPr>
        <w:t>8.11</w:t>
      </w:r>
      <w:r w:rsidRPr="001C7977">
        <w:rPr>
          <w:rFonts w:ascii="Times New Roman" w:hAnsi="Times New Roman" w:cs="Times New Roman"/>
          <w:sz w:val="28"/>
          <w:szCs w:val="28"/>
        </w:rPr>
        <w:t xml:space="preserve"> Правил:</w:t>
      </w:r>
    </w:p>
    <w:p w:rsidR="001C7977" w:rsidRDefault="001C7977" w:rsidP="001C7977">
      <w:pPr>
        <w:jc w:val="right"/>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656056" cy="6905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6965" cy="6918615"/>
                    </a:xfrm>
                    <a:prstGeom prst="rect">
                      <a:avLst/>
                    </a:prstGeom>
                  </pic:spPr>
                </pic:pic>
              </a:graphicData>
            </a:graphic>
          </wp:inline>
        </w:drawing>
      </w:r>
    </w:p>
    <w:p w:rsidR="001C7977" w:rsidRPr="001C7977" w:rsidRDefault="001C7977" w:rsidP="001C7977">
      <w:pPr>
        <w:jc w:val="right"/>
        <w:rPr>
          <w:rFonts w:ascii="Times New Roman" w:hAnsi="Times New Roman" w:cs="Times New Roman"/>
          <w:sz w:val="28"/>
          <w:szCs w:val="28"/>
        </w:rPr>
      </w:pPr>
      <w:r w:rsidRPr="001C7977">
        <w:rPr>
          <w:rFonts w:ascii="Times New Roman" w:hAnsi="Times New Roman" w:cs="Times New Roman"/>
          <w:sz w:val="28"/>
          <w:szCs w:val="28"/>
        </w:rPr>
        <w:t>Рис. 3</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4. Пункт </w:t>
      </w:r>
      <w:r w:rsidR="00062B4A">
        <w:rPr>
          <w:rFonts w:ascii="Times New Roman" w:hAnsi="Times New Roman" w:cs="Times New Roman"/>
          <w:sz w:val="28"/>
          <w:szCs w:val="28"/>
        </w:rPr>
        <w:t xml:space="preserve">8.14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2772410"/>
            <wp:effectExtent l="0" t="0" r="0" b="0"/>
            <wp:docPr id="11"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10" cstate="print"/>
                    <a:stretch>
                      <a:fillRect/>
                    </a:stretch>
                  </pic:blipFill>
                  <pic:spPr>
                    <a:xfrm>
                      <a:off x="0" y="0"/>
                      <a:ext cx="5940425" cy="2772410"/>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4</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5. Пункт </w:t>
      </w:r>
      <w:r w:rsidR="00062B4A">
        <w:rPr>
          <w:rFonts w:ascii="Times New Roman" w:hAnsi="Times New Roman" w:cs="Times New Roman"/>
          <w:sz w:val="28"/>
          <w:szCs w:val="28"/>
        </w:rPr>
        <w:t xml:space="preserve">8.16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793749"/>
            <wp:effectExtent l="19050" t="0" r="3175" b="0"/>
            <wp:docPr id="12"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11" cstate="print"/>
                    <a:stretch>
                      <a:fillRect/>
                    </a:stretch>
                  </pic:blipFill>
                  <pic:spPr>
                    <a:xfrm>
                      <a:off x="0" y="0"/>
                      <a:ext cx="5940425" cy="793749"/>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1010285"/>
            <wp:effectExtent l="19050" t="0" r="3175" b="0"/>
            <wp:docPr id="13"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12" cstate="print"/>
                    <a:stretch>
                      <a:fillRect/>
                    </a:stretch>
                  </pic:blipFill>
                  <pic:spPr>
                    <a:xfrm>
                      <a:off x="0" y="0"/>
                      <a:ext cx="5940425" cy="101028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621665"/>
            <wp:effectExtent l="19050" t="0" r="3175" b="0"/>
            <wp:docPr id="14"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13" cstate="print"/>
                    <a:stretch>
                      <a:fillRect/>
                    </a:stretch>
                  </pic:blipFill>
                  <pic:spPr>
                    <a:xfrm>
                      <a:off x="0" y="0"/>
                      <a:ext cx="5940425" cy="62166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5</w:t>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6. Пункт</w:t>
      </w:r>
      <w:r w:rsidR="00062B4A">
        <w:rPr>
          <w:rFonts w:ascii="Times New Roman" w:hAnsi="Times New Roman" w:cs="Times New Roman"/>
          <w:sz w:val="28"/>
          <w:szCs w:val="28"/>
        </w:rPr>
        <w:t xml:space="preserve"> 8.18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6076257" cy="7290137"/>
            <wp:effectExtent l="19050" t="0" r="693" b="0"/>
            <wp:docPr id="15"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14" cstate="print"/>
                    <a:stretch>
                      <a:fillRect/>
                    </a:stretch>
                  </pic:blipFill>
                  <pic:spPr>
                    <a:xfrm>
                      <a:off x="0" y="0"/>
                      <a:ext cx="6070446" cy="728316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6</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7. Пункт </w:t>
      </w:r>
      <w:r w:rsidR="00062B4A">
        <w:rPr>
          <w:rFonts w:ascii="Times New Roman" w:hAnsi="Times New Roman" w:cs="Times New Roman"/>
          <w:sz w:val="28"/>
          <w:szCs w:val="28"/>
        </w:rPr>
        <w:t xml:space="preserve">8.19.2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896147" cy="7504479"/>
            <wp:effectExtent l="19050" t="0" r="0" b="0"/>
            <wp:docPr id="17"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5"/>
                    <a:stretch>
                      <a:fillRect/>
                    </a:stretch>
                  </pic:blipFill>
                  <pic:spPr>
                    <a:xfrm>
                      <a:off x="0" y="0"/>
                      <a:ext cx="4897950" cy="7507243"/>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7</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sectPr w:rsidR="001C7977" w:rsidRPr="001C7977" w:rsidSect="0085218A">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560" w:header="708" w:footer="708" w:gutter="0"/>
          <w:pgNumType w:start="1"/>
          <w:cols w:space="708"/>
          <w:docGrid w:linePitch="360"/>
        </w:sect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8. Пункт </w:t>
      </w:r>
      <w:r w:rsidR="00062B4A">
        <w:rPr>
          <w:rFonts w:ascii="Times New Roman" w:hAnsi="Times New Roman" w:cs="Times New Roman"/>
          <w:sz w:val="28"/>
          <w:szCs w:val="28"/>
        </w:rPr>
        <w:t xml:space="preserve">8.20.2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8248650" cy="4943475"/>
            <wp:effectExtent l="0" t="0" r="0" b="9525"/>
            <wp:docPr id="19"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22" cstate="print"/>
                    <a:stretch>
                      <a:fillRect/>
                    </a:stretch>
                  </pic:blipFill>
                  <pic:spPr>
                    <a:xfrm>
                      <a:off x="0" y="0"/>
                      <a:ext cx="8299643" cy="4974035"/>
                    </a:xfrm>
                    <a:prstGeom prst="rect">
                      <a:avLst/>
                    </a:prstGeom>
                  </pic:spPr>
                </pic:pic>
              </a:graphicData>
            </a:graphic>
          </wp:inline>
        </w:drawing>
      </w:r>
      <w:r w:rsidRPr="001C7977">
        <w:rPr>
          <w:rFonts w:ascii="Times New Roman" w:hAnsi="Times New Roman" w:cs="Times New Roman"/>
          <w:sz w:val="28"/>
          <w:szCs w:val="28"/>
        </w:rPr>
        <w:t>Рис. 8</w:t>
      </w:r>
    </w:p>
    <w:p w:rsidR="001C7977" w:rsidRPr="001C7977" w:rsidRDefault="001C7977" w:rsidP="001C7977">
      <w:pPr>
        <w:jc w:val="both"/>
        <w:rPr>
          <w:rFonts w:ascii="Times New Roman" w:hAnsi="Times New Roman" w:cs="Times New Roman"/>
          <w:sz w:val="28"/>
          <w:szCs w:val="28"/>
        </w:rPr>
        <w:sectPr w:rsidR="001C7977" w:rsidRPr="001C7977" w:rsidSect="009A5F0B">
          <w:pgSz w:w="16838" w:h="11906" w:orient="landscape"/>
          <w:pgMar w:top="851" w:right="1134" w:bottom="1701" w:left="1134" w:header="709" w:footer="709" w:gutter="0"/>
          <w:cols w:space="708"/>
          <w:docGrid w:linePitch="360"/>
        </w:sect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9. Пункт </w:t>
      </w:r>
      <w:r w:rsidR="00062B4A">
        <w:rPr>
          <w:rFonts w:ascii="Times New Roman" w:hAnsi="Times New Roman" w:cs="Times New Roman"/>
          <w:sz w:val="28"/>
          <w:szCs w:val="28"/>
        </w:rPr>
        <w:t xml:space="preserve">8.21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636008" cy="8028432"/>
            <wp:effectExtent l="19050" t="0" r="0" b="0"/>
            <wp:docPr id="2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3" cstate="print"/>
                    <a:stretch>
                      <a:fillRect/>
                    </a:stretch>
                  </pic:blipFill>
                  <pic:spPr>
                    <a:xfrm>
                      <a:off x="0" y="0"/>
                      <a:ext cx="4636008" cy="8028432"/>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9</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10. Пункт </w:t>
      </w:r>
      <w:r w:rsidR="00062B4A">
        <w:rPr>
          <w:rFonts w:ascii="Times New Roman" w:hAnsi="Times New Roman" w:cs="Times New Roman"/>
          <w:sz w:val="28"/>
          <w:szCs w:val="28"/>
        </w:rPr>
        <w:t xml:space="preserve">8.21 </w:t>
      </w:r>
      <w:r w:rsidR="00062B4A"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370576" cy="7988808"/>
            <wp:effectExtent l="19050" t="0" r="1524" b="0"/>
            <wp:docPr id="29"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4" cstate="print"/>
                    <a:stretch>
                      <a:fillRect/>
                    </a:stretch>
                  </pic:blipFill>
                  <pic:spPr>
                    <a:xfrm>
                      <a:off x="0" y="0"/>
                      <a:ext cx="5370576" cy="7988808"/>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10</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11. Пункт </w:t>
      </w:r>
      <w:r w:rsidR="00062B4A">
        <w:rPr>
          <w:rFonts w:ascii="Times New Roman" w:hAnsi="Times New Roman" w:cs="Times New Roman"/>
          <w:sz w:val="28"/>
          <w:szCs w:val="28"/>
        </w:rPr>
        <w:t xml:space="preserve">8.21 </w:t>
      </w:r>
      <w:r w:rsidR="00062B4A"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370576" cy="7988808"/>
            <wp:effectExtent l="19050" t="0" r="1524" b="0"/>
            <wp:docPr id="30"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5" cstate="print"/>
                    <a:stretch>
                      <a:fillRect/>
                    </a:stretch>
                  </pic:blipFill>
                  <pic:spPr>
                    <a:xfrm>
                      <a:off x="0" y="0"/>
                      <a:ext cx="5370576" cy="7988808"/>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11</w:t>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12.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3357991" cy="7810500"/>
            <wp:effectExtent l="19050" t="0" r="0" b="0"/>
            <wp:docPr id="42"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26" cstate="print"/>
                    <a:stretch>
                      <a:fillRect/>
                    </a:stretch>
                  </pic:blipFill>
                  <pic:spPr>
                    <a:xfrm>
                      <a:off x="0" y="0"/>
                      <a:ext cx="3360067" cy="7815328"/>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12</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13.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474795" cy="7916050"/>
            <wp:effectExtent l="19050" t="0" r="1955" b="0"/>
            <wp:docPr id="44"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27" cstate="print"/>
                    <a:stretch>
                      <a:fillRect/>
                    </a:stretch>
                  </pic:blipFill>
                  <pic:spPr>
                    <a:xfrm>
                      <a:off x="0" y="0"/>
                      <a:ext cx="4475206" cy="7916778"/>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13</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14.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237454" cy="7818120"/>
            <wp:effectExtent l="19050" t="0" r="0" b="0"/>
            <wp:docPr id="45"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28" cstate="print"/>
                    <a:stretch>
                      <a:fillRect/>
                    </a:stretch>
                  </pic:blipFill>
                  <pic:spPr>
                    <a:xfrm>
                      <a:off x="0" y="0"/>
                      <a:ext cx="4237863" cy="7818876"/>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14</w:t>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15.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732207" cy="8049774"/>
            <wp:effectExtent l="19050" t="0" r="0" b="0"/>
            <wp:docPr id="5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29" cstate="print"/>
                    <a:stretch>
                      <a:fillRect/>
                    </a:stretch>
                  </pic:blipFill>
                  <pic:spPr>
                    <a:xfrm>
                      <a:off x="0" y="0"/>
                      <a:ext cx="4733675" cy="8052271"/>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15</w:t>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16.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3970655"/>
            <wp:effectExtent l="19050" t="0" r="3175" b="0"/>
            <wp:docPr id="60"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30" cstate="print"/>
                    <a:stretch>
                      <a:fillRect/>
                    </a:stretch>
                  </pic:blipFill>
                  <pic:spPr>
                    <a:xfrm>
                      <a:off x="0" y="0"/>
                      <a:ext cx="5940425" cy="397065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16</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17.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972937" cy="3547241"/>
            <wp:effectExtent l="19050" t="0" r="0" b="0"/>
            <wp:docPr id="65"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31" cstate="print"/>
                    <a:stretch>
                      <a:fillRect/>
                    </a:stretch>
                  </pic:blipFill>
                  <pic:spPr>
                    <a:xfrm>
                      <a:off x="0" y="0"/>
                      <a:ext cx="4980529" cy="3552656"/>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17</w:t>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18.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669127" cy="3485104"/>
            <wp:effectExtent l="19050" t="0" r="7773" b="0"/>
            <wp:docPr id="66"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32" cstate="print"/>
                    <a:stretch>
                      <a:fillRect/>
                    </a:stretch>
                  </pic:blipFill>
                  <pic:spPr>
                    <a:xfrm>
                      <a:off x="0" y="0"/>
                      <a:ext cx="5672263" cy="3487032"/>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18</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19.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138468" cy="3847381"/>
            <wp:effectExtent l="19050" t="0" r="0" b="0"/>
            <wp:docPr id="6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33" cstate="print"/>
                    <a:stretch>
                      <a:fillRect/>
                    </a:stretch>
                  </pic:blipFill>
                  <pic:spPr>
                    <a:xfrm>
                      <a:off x="0" y="0"/>
                      <a:ext cx="4145359" cy="3853787"/>
                    </a:xfrm>
                    <a:prstGeom prst="rect">
                      <a:avLst/>
                    </a:prstGeom>
                  </pic:spPr>
                </pic:pic>
              </a:graphicData>
            </a:graphic>
          </wp:inline>
        </w:drawing>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19</w:t>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ab/>
        <w:t xml:space="preserve">20.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3904615"/>
            <wp:effectExtent l="19050" t="0" r="3175" b="0"/>
            <wp:docPr id="33"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34" cstate="print"/>
                    <a:stretch>
                      <a:fillRect/>
                    </a:stretch>
                  </pic:blipFill>
                  <pic:spPr>
                    <a:xfrm>
                      <a:off x="0" y="0"/>
                      <a:ext cx="5940425" cy="390461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20</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21. Пункт </w:t>
      </w:r>
      <w:r w:rsidR="00741EA4">
        <w:rPr>
          <w:rFonts w:ascii="Times New Roman" w:hAnsi="Times New Roman" w:cs="Times New Roman"/>
          <w:sz w:val="28"/>
          <w:szCs w:val="28"/>
        </w:rPr>
        <w:t xml:space="preserve">8.21 </w:t>
      </w:r>
      <w:r w:rsidR="00741EA4" w:rsidRPr="001C7977">
        <w:rPr>
          <w:rFonts w:ascii="Times New Roman" w:hAnsi="Times New Roman" w:cs="Times New Roman"/>
          <w:sz w:val="28"/>
          <w:szCs w:val="28"/>
        </w:rPr>
        <w:t xml:space="preserve">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949302" cy="3288891"/>
            <wp:effectExtent l="19050" t="0" r="3698" b="0"/>
            <wp:docPr id="6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35" cstate="print"/>
                    <a:stretch>
                      <a:fillRect/>
                    </a:stretch>
                  </pic:blipFill>
                  <pic:spPr>
                    <a:xfrm>
                      <a:off x="0" y="0"/>
                      <a:ext cx="4946203" cy="3286831"/>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21</w:t>
      </w:r>
    </w:p>
    <w:p w:rsidR="001C7977" w:rsidRPr="001C7977" w:rsidRDefault="001C7977" w:rsidP="001C7977">
      <w:pPr>
        <w:jc w:val="both"/>
        <w:rPr>
          <w:rFonts w:ascii="Times New Roman" w:hAnsi="Times New Roman" w:cs="Times New Roman"/>
          <w:sz w:val="28"/>
          <w:szCs w:val="28"/>
        </w:rPr>
        <w:sectPr w:rsidR="001C7977" w:rsidRPr="001C7977" w:rsidSect="009A5F0B">
          <w:pgSz w:w="11906" w:h="16838"/>
          <w:pgMar w:top="1134" w:right="850" w:bottom="1134" w:left="1701" w:header="708" w:footer="708" w:gutter="0"/>
          <w:cols w:space="708"/>
          <w:docGrid w:linePitch="360"/>
        </w:sect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22. Пункт </w:t>
      </w:r>
      <w:r w:rsidR="00741EA4">
        <w:rPr>
          <w:rFonts w:ascii="Times New Roman" w:hAnsi="Times New Roman" w:cs="Times New Roman"/>
          <w:sz w:val="28"/>
          <w:szCs w:val="28"/>
        </w:rPr>
        <w:t xml:space="preserve">8.22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9220200" cy="4268592"/>
            <wp:effectExtent l="0" t="0" r="0" b="0"/>
            <wp:docPr id="73"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36" cstate="print"/>
                    <a:stretch>
                      <a:fillRect/>
                    </a:stretch>
                  </pic:blipFill>
                  <pic:spPr>
                    <a:xfrm>
                      <a:off x="0" y="0"/>
                      <a:ext cx="9251457" cy="4283063"/>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sectPr w:rsidR="001C7977" w:rsidRPr="001C7977" w:rsidSect="009A5F0B">
          <w:pgSz w:w="16838" w:h="11906" w:orient="landscape"/>
          <w:pgMar w:top="851" w:right="1134" w:bottom="1701" w:left="1134" w:header="709" w:footer="709" w:gutter="0"/>
          <w:cols w:space="708"/>
          <w:docGrid w:linePitch="360"/>
        </w:sect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00F54CF7">
        <w:rPr>
          <w:rFonts w:ascii="Times New Roman" w:hAnsi="Times New Roman" w:cs="Times New Roman"/>
          <w:sz w:val="28"/>
          <w:szCs w:val="28"/>
        </w:rPr>
        <w:t>Рис.</w:t>
      </w:r>
      <w:r w:rsidRPr="001C7977">
        <w:rPr>
          <w:rFonts w:ascii="Times New Roman" w:hAnsi="Times New Roman" w:cs="Times New Roman"/>
          <w:sz w:val="28"/>
          <w:szCs w:val="28"/>
        </w:rPr>
        <w:t>22</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23. Пункт </w:t>
      </w:r>
      <w:r w:rsidR="00741EA4">
        <w:rPr>
          <w:rFonts w:ascii="Times New Roman" w:hAnsi="Times New Roman" w:cs="Times New Roman"/>
          <w:sz w:val="28"/>
          <w:szCs w:val="28"/>
        </w:rPr>
        <w:t xml:space="preserve">8.24.2 </w:t>
      </w:r>
      <w:r w:rsidRPr="001C7977">
        <w:rPr>
          <w:rFonts w:ascii="Times New Roman" w:hAnsi="Times New Roman" w:cs="Times New Roman"/>
          <w:sz w:val="28"/>
          <w:szCs w:val="28"/>
        </w:rPr>
        <w:t xml:space="preserve"> Правил:</w:t>
      </w:r>
    </w:p>
    <w:p w:rsidR="001C7977" w:rsidRPr="001C7977" w:rsidRDefault="00F54CF7" w:rsidP="00F54CF7">
      <w:pPr>
        <w:ind w:hanging="426"/>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6642515" cy="3347883"/>
            <wp:effectExtent l="19050" t="0" r="5935" b="0"/>
            <wp:docPr id="98"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37"/>
                    <a:stretch>
                      <a:fillRect/>
                    </a:stretch>
                  </pic:blipFill>
                  <pic:spPr>
                    <a:xfrm>
                      <a:off x="0" y="0"/>
                      <a:ext cx="6658297" cy="3355837"/>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23</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6095292" cy="3388735"/>
            <wp:effectExtent l="19050" t="0" r="708" b="0"/>
            <wp:docPr id="78"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38"/>
                    <a:stretch>
                      <a:fillRect/>
                    </a:stretch>
                  </pic:blipFill>
                  <pic:spPr>
                    <a:xfrm>
                      <a:off x="0" y="0"/>
                      <a:ext cx="6099708" cy="3391190"/>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24</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24. Пункт </w:t>
      </w:r>
      <w:r w:rsidR="00741EA4">
        <w:rPr>
          <w:rFonts w:ascii="Times New Roman" w:hAnsi="Times New Roman" w:cs="Times New Roman"/>
          <w:sz w:val="28"/>
          <w:szCs w:val="28"/>
        </w:rPr>
        <w:t xml:space="preserve">8.24.3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055650" cy="8421329"/>
            <wp:effectExtent l="19050" t="0" r="0" b="0"/>
            <wp:docPr id="101"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9"/>
                    <a:stretch>
                      <a:fillRect/>
                    </a:stretch>
                  </pic:blipFill>
                  <pic:spPr>
                    <a:xfrm>
                      <a:off x="0" y="0"/>
                      <a:ext cx="5057758" cy="8424840"/>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00F54CF7">
        <w:rPr>
          <w:rFonts w:ascii="Times New Roman" w:hAnsi="Times New Roman" w:cs="Times New Roman"/>
          <w:sz w:val="28"/>
          <w:szCs w:val="28"/>
        </w:rPr>
        <w:t>Рис. 25</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25. Пункт </w:t>
      </w:r>
      <w:r w:rsidR="00741EA4">
        <w:rPr>
          <w:rFonts w:ascii="Times New Roman" w:hAnsi="Times New Roman" w:cs="Times New Roman"/>
          <w:sz w:val="28"/>
          <w:szCs w:val="28"/>
        </w:rPr>
        <w:t>8.24.4</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058276" cy="3417783"/>
            <wp:effectExtent l="19050" t="0" r="9024" b="0"/>
            <wp:docPr id="102"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40" cstate="print"/>
                    <a:stretch>
                      <a:fillRect/>
                    </a:stretch>
                  </pic:blipFill>
                  <pic:spPr>
                    <a:xfrm>
                      <a:off x="0" y="0"/>
                      <a:ext cx="5058276" cy="3417783"/>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880304" cy="4157383"/>
            <wp:effectExtent l="19050" t="0" r="6146" b="0"/>
            <wp:docPr id="103"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41" cstate="print"/>
                    <a:stretch>
                      <a:fillRect/>
                    </a:stretch>
                  </pic:blipFill>
                  <pic:spPr>
                    <a:xfrm>
                      <a:off x="0" y="0"/>
                      <a:ext cx="5893311" cy="4166579"/>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26</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26. Пункт </w:t>
      </w:r>
      <w:r w:rsidR="00741EA4">
        <w:rPr>
          <w:rFonts w:ascii="Times New Roman" w:hAnsi="Times New Roman" w:cs="Times New Roman"/>
          <w:sz w:val="28"/>
          <w:szCs w:val="28"/>
        </w:rPr>
        <w:t xml:space="preserve"> 8.26.1</w:t>
      </w:r>
      <w:r w:rsidRPr="001C7977">
        <w:rPr>
          <w:rFonts w:ascii="Times New Roman" w:hAnsi="Times New Roman" w:cs="Times New Roman"/>
          <w:sz w:val="28"/>
          <w:szCs w:val="28"/>
        </w:rPr>
        <w:t xml:space="preserve"> </w:t>
      </w:r>
      <w:r w:rsidR="00741EA4">
        <w:rPr>
          <w:rFonts w:ascii="Times New Roman" w:hAnsi="Times New Roman" w:cs="Times New Roman"/>
          <w:sz w:val="28"/>
          <w:szCs w:val="28"/>
        </w:rPr>
        <w:t xml:space="preserve"> </w:t>
      </w:r>
      <w:r w:rsidRPr="001C7977">
        <w:rPr>
          <w:rFonts w:ascii="Times New Roman" w:hAnsi="Times New Roman" w:cs="Times New Roman"/>
          <w:sz w:val="28"/>
          <w:szCs w:val="28"/>
        </w:rPr>
        <w:t>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401056" cy="4322064"/>
            <wp:effectExtent l="19050" t="0" r="9144" b="0"/>
            <wp:docPr id="104"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2"/>
                    <a:stretch>
                      <a:fillRect/>
                    </a:stretch>
                  </pic:blipFill>
                  <pic:spPr>
                    <a:xfrm>
                      <a:off x="0" y="0"/>
                      <a:ext cx="5401056" cy="4322064"/>
                    </a:xfrm>
                    <a:prstGeom prst="rect">
                      <a:avLst/>
                    </a:prstGeom>
                  </pic:spPr>
                </pic:pic>
              </a:graphicData>
            </a:graphic>
          </wp:inline>
        </w:drawing>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27</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27. Пункт </w:t>
      </w:r>
      <w:r w:rsidR="00741EA4">
        <w:rPr>
          <w:rFonts w:ascii="Times New Roman" w:hAnsi="Times New Roman" w:cs="Times New Roman"/>
          <w:sz w:val="28"/>
          <w:szCs w:val="28"/>
        </w:rPr>
        <w:t xml:space="preserve">8.26.2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479208" cy="3584376"/>
            <wp:effectExtent l="19050" t="0" r="0" b="0"/>
            <wp:docPr id="105"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3"/>
                    <a:stretch>
                      <a:fillRect/>
                    </a:stretch>
                  </pic:blipFill>
                  <pic:spPr>
                    <a:xfrm>
                      <a:off x="0" y="0"/>
                      <a:ext cx="4479952" cy="3584972"/>
                    </a:xfrm>
                    <a:prstGeom prst="rect">
                      <a:avLst/>
                    </a:prstGeom>
                  </pic:spPr>
                </pic:pic>
              </a:graphicData>
            </a:graphic>
          </wp:inline>
        </w:drawing>
      </w:r>
      <w:r w:rsidRPr="001C7977">
        <w:rPr>
          <w:rFonts w:ascii="Times New Roman" w:hAnsi="Times New Roman" w:cs="Times New Roman"/>
          <w:sz w:val="28"/>
          <w:szCs w:val="28"/>
        </w:rPr>
        <w:t xml:space="preserve">  Рис. 28</w:t>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28. Пункт </w:t>
      </w:r>
      <w:r w:rsidR="00741EA4">
        <w:rPr>
          <w:rFonts w:ascii="Times New Roman" w:hAnsi="Times New Roman" w:cs="Times New Roman"/>
          <w:sz w:val="28"/>
          <w:szCs w:val="28"/>
        </w:rPr>
        <w:t xml:space="preserve">8.27.1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2374265"/>
            <wp:effectExtent l="19050" t="0" r="3175" b="0"/>
            <wp:docPr id="106"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44"/>
                    <a:stretch>
                      <a:fillRect/>
                    </a:stretch>
                  </pic:blipFill>
                  <pic:spPr>
                    <a:xfrm>
                      <a:off x="0" y="0"/>
                      <a:ext cx="5940425" cy="237426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29</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29. Пункт </w:t>
      </w:r>
      <w:r w:rsidR="00741EA4">
        <w:rPr>
          <w:rFonts w:ascii="Times New Roman" w:hAnsi="Times New Roman" w:cs="Times New Roman"/>
          <w:sz w:val="28"/>
          <w:szCs w:val="28"/>
        </w:rPr>
        <w:t xml:space="preserve">8.27.2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621472" cy="4244197"/>
            <wp:effectExtent l="19050" t="0" r="0" b="0"/>
            <wp:docPr id="107"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45" cstate="print"/>
                    <a:stretch>
                      <a:fillRect/>
                    </a:stretch>
                  </pic:blipFill>
                  <pic:spPr>
                    <a:xfrm>
                      <a:off x="0" y="0"/>
                      <a:ext cx="5633154" cy="4253017"/>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30</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30. Пункт </w:t>
      </w:r>
      <w:r w:rsidR="00741EA4">
        <w:rPr>
          <w:rFonts w:ascii="Times New Roman" w:hAnsi="Times New Roman" w:cs="Times New Roman"/>
          <w:sz w:val="28"/>
          <w:szCs w:val="28"/>
        </w:rPr>
        <w:t xml:space="preserve">8.27.3 </w:t>
      </w:r>
      <w:r w:rsidRPr="001C7977">
        <w:rPr>
          <w:rFonts w:ascii="Times New Roman" w:hAnsi="Times New Roman" w:cs="Times New Roman"/>
          <w:sz w:val="28"/>
          <w:szCs w:val="28"/>
        </w:rPr>
        <w:t xml:space="preserve"> Правил:</w:t>
      </w:r>
    </w:p>
    <w:p w:rsidR="001C7977" w:rsidRPr="001C7977" w:rsidRDefault="001C7977" w:rsidP="00F54CF7">
      <w:pPr>
        <w:jc w:val="right"/>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3746500"/>
            <wp:effectExtent l="19050" t="0" r="3175" b="0"/>
            <wp:docPr id="108"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46" cstate="print"/>
                    <a:stretch>
                      <a:fillRect/>
                    </a:stretch>
                  </pic:blipFill>
                  <pic:spPr>
                    <a:xfrm>
                      <a:off x="0" y="0"/>
                      <a:ext cx="5940425" cy="3746500"/>
                    </a:xfrm>
                    <a:prstGeom prst="rect">
                      <a:avLst/>
                    </a:prstGeom>
                  </pic:spPr>
                </pic:pic>
              </a:graphicData>
            </a:graphic>
          </wp:inline>
        </w:drawing>
      </w:r>
      <w:r w:rsidRPr="001C7977">
        <w:rPr>
          <w:rFonts w:ascii="Times New Roman" w:hAnsi="Times New Roman" w:cs="Times New Roman"/>
          <w:sz w:val="28"/>
          <w:szCs w:val="28"/>
        </w:rPr>
        <w:t>Рис. 31</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31. Пункт </w:t>
      </w:r>
      <w:r w:rsidR="00741EA4">
        <w:rPr>
          <w:rFonts w:ascii="Times New Roman" w:hAnsi="Times New Roman" w:cs="Times New Roman"/>
          <w:sz w:val="28"/>
          <w:szCs w:val="28"/>
        </w:rPr>
        <w:t xml:space="preserve">8.28.2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3909272" cy="4212236"/>
            <wp:effectExtent l="19050" t="0" r="0" b="0"/>
            <wp:docPr id="109"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47" cstate="print"/>
                    <a:stretch>
                      <a:fillRect/>
                    </a:stretch>
                  </pic:blipFill>
                  <pic:spPr>
                    <a:xfrm>
                      <a:off x="0" y="0"/>
                      <a:ext cx="3917379" cy="4220971"/>
                    </a:xfrm>
                    <a:prstGeom prst="rect">
                      <a:avLst/>
                    </a:prstGeom>
                  </pic:spPr>
                </pic:pic>
              </a:graphicData>
            </a:graphic>
          </wp:inline>
        </w:drawing>
      </w:r>
      <w:r w:rsidRPr="001C7977">
        <w:rPr>
          <w:rFonts w:ascii="Times New Roman" w:hAnsi="Times New Roman" w:cs="Times New Roman"/>
          <w:sz w:val="28"/>
          <w:szCs w:val="28"/>
        </w:rPr>
        <w:t>Рис. 32</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32. Пункт </w:t>
      </w:r>
      <w:r w:rsidR="00741EA4">
        <w:rPr>
          <w:rFonts w:ascii="Times New Roman" w:hAnsi="Times New Roman" w:cs="Times New Roman"/>
          <w:sz w:val="28"/>
          <w:szCs w:val="28"/>
        </w:rPr>
        <w:t xml:space="preserve">8.28.4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185665" cy="3962400"/>
            <wp:effectExtent l="19050" t="0" r="5335" b="0"/>
            <wp:docPr id="111"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48" cstate="print"/>
                    <a:stretch>
                      <a:fillRect/>
                    </a:stretch>
                  </pic:blipFill>
                  <pic:spPr>
                    <a:xfrm>
                      <a:off x="0" y="0"/>
                      <a:ext cx="4194757" cy="3971007"/>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33</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33. Пункт </w:t>
      </w:r>
      <w:r w:rsidR="00741EA4">
        <w:rPr>
          <w:rFonts w:ascii="Times New Roman" w:hAnsi="Times New Roman" w:cs="Times New Roman"/>
          <w:sz w:val="28"/>
          <w:szCs w:val="28"/>
        </w:rPr>
        <w:t xml:space="preserve">8.28.8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527566" cy="3581400"/>
            <wp:effectExtent l="19050" t="0" r="6334" b="0"/>
            <wp:docPr id="112"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49" cstate="print"/>
                    <a:stretch>
                      <a:fillRect/>
                    </a:stretch>
                  </pic:blipFill>
                  <pic:spPr>
                    <a:xfrm>
                      <a:off x="0" y="0"/>
                      <a:ext cx="4539060" cy="3590492"/>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34</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34. Пункт </w:t>
      </w:r>
      <w:r w:rsidR="00741EA4">
        <w:rPr>
          <w:rFonts w:ascii="Times New Roman" w:hAnsi="Times New Roman" w:cs="Times New Roman"/>
          <w:sz w:val="28"/>
          <w:szCs w:val="28"/>
        </w:rPr>
        <w:t xml:space="preserve">8.30.3 </w:t>
      </w:r>
      <w:r w:rsidRPr="001C7977">
        <w:rPr>
          <w:rFonts w:ascii="Times New Roman" w:hAnsi="Times New Roman" w:cs="Times New Roman"/>
          <w:sz w:val="28"/>
          <w:szCs w:val="28"/>
        </w:rPr>
        <w:t xml:space="preserve">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5408930"/>
            <wp:effectExtent l="19050" t="0" r="3175" b="0"/>
            <wp:docPr id="113"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50" cstate="print"/>
                    <a:stretch>
                      <a:fillRect/>
                    </a:stretch>
                  </pic:blipFill>
                  <pic:spPr>
                    <a:xfrm>
                      <a:off x="0" y="0"/>
                      <a:ext cx="5940425" cy="5408930"/>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35</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b/>
          <w:sz w:val="28"/>
          <w:szCs w:val="28"/>
        </w:rPr>
      </w:pPr>
    </w:p>
    <w:p w:rsidR="001C7977" w:rsidRPr="001C7977" w:rsidRDefault="001C7977" w:rsidP="001C7977">
      <w:pPr>
        <w:jc w:val="both"/>
        <w:rPr>
          <w:rFonts w:ascii="Times New Roman" w:hAnsi="Times New Roman" w:cs="Times New Roman"/>
          <w:b/>
          <w:sz w:val="28"/>
          <w:szCs w:val="28"/>
        </w:rPr>
      </w:pPr>
    </w:p>
    <w:p w:rsidR="001C7977" w:rsidRPr="001C7977" w:rsidRDefault="001C7977" w:rsidP="001C7977">
      <w:pPr>
        <w:jc w:val="both"/>
        <w:rPr>
          <w:rFonts w:ascii="Times New Roman" w:hAnsi="Times New Roman" w:cs="Times New Roman"/>
          <w:sz w:val="28"/>
          <w:szCs w:val="28"/>
        </w:rPr>
      </w:pPr>
    </w:p>
    <w:p w:rsidR="001C7977" w:rsidRPr="00107CA0" w:rsidRDefault="001C7977" w:rsidP="00107CA0">
      <w:pPr>
        <w:jc w:val="both"/>
        <w:rPr>
          <w:rFonts w:ascii="Times New Roman" w:hAnsi="Times New Roman" w:cs="Times New Roman"/>
          <w:sz w:val="28"/>
          <w:szCs w:val="28"/>
        </w:rPr>
      </w:pPr>
    </w:p>
    <w:p w:rsidR="000902E1" w:rsidRPr="00107CA0" w:rsidRDefault="000902E1" w:rsidP="00107CA0">
      <w:pPr>
        <w:jc w:val="both"/>
        <w:rPr>
          <w:rFonts w:ascii="Times New Roman" w:hAnsi="Times New Roman" w:cs="Times New Roman"/>
          <w:sz w:val="28"/>
          <w:szCs w:val="28"/>
        </w:rPr>
      </w:pPr>
    </w:p>
    <w:sectPr w:rsidR="000902E1" w:rsidRPr="00107CA0" w:rsidSect="00C369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197" w:rsidRDefault="00EE5197">
      <w:pPr>
        <w:spacing w:after="0" w:line="240" w:lineRule="auto"/>
      </w:pPr>
      <w:r>
        <w:separator/>
      </w:r>
    </w:p>
  </w:endnote>
  <w:endnote w:type="continuationSeparator" w:id="0">
    <w:p w:rsidR="00EE5197" w:rsidRDefault="00EE5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18A" w:rsidRDefault="0085218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7108"/>
    </w:sdtPr>
    <w:sdtEndPr/>
    <w:sdtContent>
      <w:p w:rsidR="0085218A" w:rsidRDefault="00EE5197">
        <w:pPr>
          <w:pStyle w:val="a5"/>
          <w:jc w:val="right"/>
        </w:pPr>
        <w:r>
          <w:fldChar w:fldCharType="begin"/>
        </w:r>
        <w:r>
          <w:instrText>PAGE   \* MERGEFORMAT</w:instrText>
        </w:r>
        <w:r>
          <w:fldChar w:fldCharType="separate"/>
        </w:r>
        <w:r w:rsidR="004861E5">
          <w:rPr>
            <w:noProof/>
          </w:rPr>
          <w:t>1</w:t>
        </w:r>
        <w:r>
          <w:rPr>
            <w:noProof/>
          </w:rPr>
          <w:fldChar w:fldCharType="end"/>
        </w:r>
      </w:p>
    </w:sdtContent>
  </w:sdt>
  <w:p w:rsidR="0085218A" w:rsidRDefault="0085218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18A" w:rsidRDefault="008521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197" w:rsidRDefault="00EE5197">
      <w:pPr>
        <w:spacing w:after="0" w:line="240" w:lineRule="auto"/>
      </w:pPr>
      <w:r>
        <w:separator/>
      </w:r>
    </w:p>
  </w:footnote>
  <w:footnote w:type="continuationSeparator" w:id="0">
    <w:p w:rsidR="00EE5197" w:rsidRDefault="00EE5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18A" w:rsidRDefault="0085218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18A" w:rsidRDefault="0085218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18A" w:rsidRDefault="0085218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AFB"/>
    <w:rsid w:val="00062B4A"/>
    <w:rsid w:val="00071707"/>
    <w:rsid w:val="000902E1"/>
    <w:rsid w:val="00107CA0"/>
    <w:rsid w:val="0012709B"/>
    <w:rsid w:val="0013357B"/>
    <w:rsid w:val="00182134"/>
    <w:rsid w:val="001C7977"/>
    <w:rsid w:val="002240EE"/>
    <w:rsid w:val="002603DE"/>
    <w:rsid w:val="002655A2"/>
    <w:rsid w:val="00397E94"/>
    <w:rsid w:val="0043067C"/>
    <w:rsid w:val="004861E5"/>
    <w:rsid w:val="004877DC"/>
    <w:rsid w:val="005C06AF"/>
    <w:rsid w:val="005F70C9"/>
    <w:rsid w:val="00601AFB"/>
    <w:rsid w:val="00623C8C"/>
    <w:rsid w:val="00650D27"/>
    <w:rsid w:val="006D6EA1"/>
    <w:rsid w:val="00741EA4"/>
    <w:rsid w:val="0085218A"/>
    <w:rsid w:val="009944A9"/>
    <w:rsid w:val="009A5F0B"/>
    <w:rsid w:val="00BA51AD"/>
    <w:rsid w:val="00C36923"/>
    <w:rsid w:val="00CD1141"/>
    <w:rsid w:val="00D4605F"/>
    <w:rsid w:val="00E47715"/>
    <w:rsid w:val="00E54777"/>
    <w:rsid w:val="00E843D1"/>
    <w:rsid w:val="00E952F4"/>
    <w:rsid w:val="00EE5197"/>
    <w:rsid w:val="00F54C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107CA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1C7977"/>
    <w:pPr>
      <w:tabs>
        <w:tab w:val="center" w:pos="4677"/>
        <w:tab w:val="right" w:pos="9355"/>
      </w:tabs>
      <w:spacing w:after="0" w:line="240" w:lineRule="auto"/>
    </w:pPr>
    <w:rPr>
      <w:rFonts w:ascii="Arial" w:eastAsia="Arial" w:hAnsi="Arial" w:cs="Arial"/>
      <w:color w:val="000000"/>
      <w:lang w:eastAsia="ru-RU"/>
    </w:rPr>
  </w:style>
  <w:style w:type="character" w:customStyle="1" w:styleId="a4">
    <w:name w:val="Верхний колонтитул Знак"/>
    <w:basedOn w:val="a0"/>
    <w:link w:val="a3"/>
    <w:uiPriority w:val="99"/>
    <w:rsid w:val="001C7977"/>
    <w:rPr>
      <w:rFonts w:ascii="Arial" w:eastAsia="Arial" w:hAnsi="Arial" w:cs="Arial"/>
      <w:color w:val="000000"/>
      <w:lang w:eastAsia="ru-RU"/>
    </w:rPr>
  </w:style>
  <w:style w:type="paragraph" w:styleId="a5">
    <w:name w:val="footer"/>
    <w:basedOn w:val="a"/>
    <w:link w:val="a6"/>
    <w:uiPriority w:val="99"/>
    <w:unhideWhenUsed/>
    <w:rsid w:val="001C7977"/>
    <w:pPr>
      <w:tabs>
        <w:tab w:val="center" w:pos="4677"/>
        <w:tab w:val="right" w:pos="9355"/>
      </w:tabs>
      <w:spacing w:after="0" w:line="240" w:lineRule="auto"/>
    </w:pPr>
    <w:rPr>
      <w:rFonts w:ascii="Arial" w:eastAsia="Arial" w:hAnsi="Arial" w:cs="Arial"/>
      <w:color w:val="000000"/>
      <w:lang w:eastAsia="ru-RU"/>
    </w:rPr>
  </w:style>
  <w:style w:type="character" w:customStyle="1" w:styleId="a6">
    <w:name w:val="Нижний колонтитул Знак"/>
    <w:basedOn w:val="a0"/>
    <w:link w:val="a5"/>
    <w:uiPriority w:val="99"/>
    <w:rsid w:val="001C7977"/>
    <w:rPr>
      <w:rFonts w:ascii="Arial" w:eastAsia="Arial" w:hAnsi="Arial" w:cs="Arial"/>
      <w:color w:val="000000"/>
      <w:lang w:eastAsia="ru-RU"/>
    </w:rPr>
  </w:style>
  <w:style w:type="paragraph" w:styleId="a7">
    <w:name w:val="Balloon Text"/>
    <w:basedOn w:val="a"/>
    <w:link w:val="a8"/>
    <w:uiPriority w:val="99"/>
    <w:semiHidden/>
    <w:unhideWhenUsed/>
    <w:rsid w:val="001C79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9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107CA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1C7977"/>
    <w:pPr>
      <w:tabs>
        <w:tab w:val="center" w:pos="4677"/>
        <w:tab w:val="right" w:pos="9355"/>
      </w:tabs>
      <w:spacing w:after="0" w:line="240" w:lineRule="auto"/>
    </w:pPr>
    <w:rPr>
      <w:rFonts w:ascii="Arial" w:eastAsia="Arial" w:hAnsi="Arial" w:cs="Arial"/>
      <w:color w:val="000000"/>
      <w:lang w:eastAsia="ru-RU"/>
    </w:rPr>
  </w:style>
  <w:style w:type="character" w:customStyle="1" w:styleId="a4">
    <w:name w:val="Верхний колонтитул Знак"/>
    <w:basedOn w:val="a0"/>
    <w:link w:val="a3"/>
    <w:uiPriority w:val="99"/>
    <w:rsid w:val="001C7977"/>
    <w:rPr>
      <w:rFonts w:ascii="Arial" w:eastAsia="Arial" w:hAnsi="Arial" w:cs="Arial"/>
      <w:color w:val="000000"/>
      <w:lang w:eastAsia="ru-RU"/>
    </w:rPr>
  </w:style>
  <w:style w:type="paragraph" w:styleId="a5">
    <w:name w:val="footer"/>
    <w:basedOn w:val="a"/>
    <w:link w:val="a6"/>
    <w:uiPriority w:val="99"/>
    <w:unhideWhenUsed/>
    <w:rsid w:val="001C7977"/>
    <w:pPr>
      <w:tabs>
        <w:tab w:val="center" w:pos="4677"/>
        <w:tab w:val="right" w:pos="9355"/>
      </w:tabs>
      <w:spacing w:after="0" w:line="240" w:lineRule="auto"/>
    </w:pPr>
    <w:rPr>
      <w:rFonts w:ascii="Arial" w:eastAsia="Arial" w:hAnsi="Arial" w:cs="Arial"/>
      <w:color w:val="000000"/>
      <w:lang w:eastAsia="ru-RU"/>
    </w:rPr>
  </w:style>
  <w:style w:type="character" w:customStyle="1" w:styleId="a6">
    <w:name w:val="Нижний колонтитул Знак"/>
    <w:basedOn w:val="a0"/>
    <w:link w:val="a5"/>
    <w:uiPriority w:val="99"/>
    <w:rsid w:val="001C7977"/>
    <w:rPr>
      <w:rFonts w:ascii="Arial" w:eastAsia="Arial" w:hAnsi="Arial" w:cs="Arial"/>
      <w:color w:val="000000"/>
      <w:lang w:eastAsia="ru-RU"/>
    </w:rPr>
  </w:style>
  <w:style w:type="paragraph" w:styleId="a7">
    <w:name w:val="Balloon Text"/>
    <w:basedOn w:val="a"/>
    <w:link w:val="a8"/>
    <w:uiPriority w:val="99"/>
    <w:semiHidden/>
    <w:unhideWhenUsed/>
    <w:rsid w:val="001C79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9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121</Pages>
  <Words>38863</Words>
  <Characters>221520</Characters>
  <Application>Microsoft Office Word</Application>
  <DocSecurity>0</DocSecurity>
  <Lines>1846</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Голозубова Антонина Олеговна</cp:lastModifiedBy>
  <cp:revision>2</cp:revision>
  <cp:lastPrinted>2017-08-03T12:04:00Z</cp:lastPrinted>
  <dcterms:created xsi:type="dcterms:W3CDTF">2018-01-29T11:22:00Z</dcterms:created>
  <dcterms:modified xsi:type="dcterms:W3CDTF">2018-01-29T11:22:00Z</dcterms:modified>
</cp:coreProperties>
</file>