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D3" w:rsidRDefault="00C106EE" w:rsidP="00B873D3">
      <w:pPr>
        <w:pStyle w:val="a5"/>
        <w:tabs>
          <w:tab w:val="left" w:pos="2040"/>
          <w:tab w:val="center" w:pos="4898"/>
        </w:tabs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31.0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22450292" r:id="rId6"/>
        </w:pict>
      </w:r>
    </w:p>
    <w:p w:rsidR="00B873D3" w:rsidRPr="00F27813" w:rsidRDefault="00B873D3" w:rsidP="00B873D3">
      <w:pPr>
        <w:pStyle w:val="a5"/>
        <w:tabs>
          <w:tab w:val="left" w:pos="2040"/>
          <w:tab w:val="center" w:pos="4898"/>
        </w:tabs>
        <w:rPr>
          <w:szCs w:val="28"/>
        </w:rPr>
      </w:pPr>
      <w:r>
        <w:rPr>
          <w:szCs w:val="28"/>
        </w:rPr>
        <w:t>ПОСТАНОВЛЕНИЕ</w:t>
      </w:r>
    </w:p>
    <w:p w:rsidR="00B873D3" w:rsidRDefault="00B873D3" w:rsidP="00B873D3">
      <w:pPr>
        <w:pStyle w:val="a7"/>
        <w:rPr>
          <w:i w:val="0"/>
          <w:iCs/>
          <w:sz w:val="28"/>
          <w:szCs w:val="28"/>
        </w:rPr>
      </w:pPr>
      <w:r w:rsidRPr="00F27813">
        <w:rPr>
          <w:i w:val="0"/>
          <w:iCs/>
          <w:sz w:val="28"/>
          <w:szCs w:val="28"/>
        </w:rPr>
        <w:t xml:space="preserve">АДМИНИСТРАЦИИ </w:t>
      </w:r>
      <w:r w:rsidR="001A22BB">
        <w:rPr>
          <w:i w:val="0"/>
          <w:iCs/>
          <w:sz w:val="28"/>
          <w:szCs w:val="28"/>
        </w:rPr>
        <w:t>ПРИЛЕПЕНСКОГО</w:t>
      </w:r>
      <w:r>
        <w:rPr>
          <w:i w:val="0"/>
          <w:iCs/>
          <w:sz w:val="28"/>
          <w:szCs w:val="28"/>
        </w:rPr>
        <w:t xml:space="preserve"> </w:t>
      </w:r>
      <w:proofErr w:type="gramStart"/>
      <w:r>
        <w:rPr>
          <w:i w:val="0"/>
          <w:iCs/>
          <w:sz w:val="28"/>
          <w:szCs w:val="28"/>
        </w:rPr>
        <w:t>СЕЛЬСКОГО</w:t>
      </w:r>
      <w:proofErr w:type="gramEnd"/>
      <w:r>
        <w:rPr>
          <w:i w:val="0"/>
          <w:iCs/>
          <w:sz w:val="28"/>
          <w:szCs w:val="28"/>
        </w:rPr>
        <w:t xml:space="preserve"> </w:t>
      </w:r>
    </w:p>
    <w:p w:rsidR="00B873D3" w:rsidRPr="00F27813" w:rsidRDefault="00B873D3" w:rsidP="00B873D3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ПОСЕЛЕНИЯ </w:t>
      </w:r>
      <w:r w:rsidRPr="00F27813">
        <w:rPr>
          <w:i w:val="0"/>
          <w:iCs/>
          <w:sz w:val="28"/>
          <w:szCs w:val="28"/>
        </w:rPr>
        <w:t xml:space="preserve">МУНИЦИПАЛЬНОГО РАЙОНА </w:t>
      </w:r>
    </w:p>
    <w:p w:rsidR="00B873D3" w:rsidRPr="00F27813" w:rsidRDefault="00B873D3" w:rsidP="00B873D3">
      <w:pPr>
        <w:pStyle w:val="a7"/>
        <w:rPr>
          <w:i w:val="0"/>
          <w:sz w:val="28"/>
          <w:szCs w:val="28"/>
        </w:rPr>
      </w:pPr>
      <w:r w:rsidRPr="00F27813">
        <w:rPr>
          <w:i w:val="0"/>
          <w:iCs/>
          <w:sz w:val="28"/>
          <w:szCs w:val="28"/>
        </w:rPr>
        <w:t xml:space="preserve">«ЧЕРНЯНСКИЙ РАЙОН» </w:t>
      </w:r>
      <w:r w:rsidRPr="00F27813">
        <w:rPr>
          <w:i w:val="0"/>
          <w:sz w:val="28"/>
          <w:szCs w:val="28"/>
        </w:rPr>
        <w:t xml:space="preserve">БЕЛГОРОДСКОЙ ОБЛАСТИ </w:t>
      </w:r>
    </w:p>
    <w:p w:rsidR="00B873D3" w:rsidRDefault="00B873D3" w:rsidP="00B873D3">
      <w:pPr>
        <w:jc w:val="center"/>
        <w:rPr>
          <w:b/>
          <w:iCs/>
        </w:rPr>
      </w:pPr>
    </w:p>
    <w:p w:rsidR="00B873D3" w:rsidRPr="001A22BB" w:rsidRDefault="00B873D3" w:rsidP="00B873D3">
      <w:pPr>
        <w:pStyle w:val="a3"/>
        <w:tabs>
          <w:tab w:val="clear" w:pos="4153"/>
          <w:tab w:val="clear" w:pos="8306"/>
        </w:tabs>
        <w:rPr>
          <w:b/>
          <w:bCs/>
          <w:sz w:val="24"/>
        </w:rPr>
      </w:pPr>
      <w:r w:rsidRPr="001A22BB">
        <w:rPr>
          <w:b/>
          <w:bCs/>
          <w:sz w:val="28"/>
          <w:szCs w:val="28"/>
        </w:rPr>
        <w:t>17 июня 2019 г</w:t>
      </w:r>
      <w:r w:rsidR="001A22BB" w:rsidRPr="001A22BB">
        <w:rPr>
          <w:b/>
          <w:bCs/>
          <w:sz w:val="28"/>
          <w:szCs w:val="28"/>
        </w:rPr>
        <w:t>.</w:t>
      </w:r>
      <w:r w:rsidRPr="001A22BB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1A22BB">
        <w:rPr>
          <w:b/>
          <w:bCs/>
          <w:sz w:val="28"/>
          <w:szCs w:val="28"/>
        </w:rPr>
        <w:t xml:space="preserve">        </w:t>
      </w:r>
      <w:r w:rsidRPr="001A22BB">
        <w:rPr>
          <w:b/>
          <w:bCs/>
          <w:sz w:val="28"/>
          <w:szCs w:val="28"/>
        </w:rPr>
        <w:t xml:space="preserve"> № </w:t>
      </w:r>
      <w:r w:rsidR="001A22BB" w:rsidRPr="001A22BB">
        <w:rPr>
          <w:b/>
          <w:bCs/>
          <w:sz w:val="28"/>
          <w:szCs w:val="28"/>
        </w:rPr>
        <w:t>17</w:t>
      </w:r>
    </w:p>
    <w:p w:rsidR="00B873D3" w:rsidRDefault="00B873D3" w:rsidP="00B873D3">
      <w:pPr>
        <w:rPr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B873D3" w:rsidRPr="0014336F" w:rsidTr="00ED555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73D3" w:rsidRPr="0014336F" w:rsidRDefault="00B873D3" w:rsidP="00ED5555">
            <w:pPr>
              <w:pStyle w:val="Style4"/>
              <w:widowControl/>
              <w:jc w:val="both"/>
              <w:rPr>
                <w:spacing w:val="-10"/>
                <w:sz w:val="28"/>
                <w:szCs w:val="28"/>
              </w:rPr>
            </w:pPr>
            <w:r>
              <w:rPr>
                <w:rStyle w:val="FontStyle16"/>
                <w:b/>
              </w:rPr>
              <w:t>Об образовании Комиссии п</w:t>
            </w:r>
            <w:r w:rsidR="00692AF0">
              <w:rPr>
                <w:rStyle w:val="FontStyle16"/>
                <w:b/>
              </w:rPr>
              <w:t>о</w:t>
            </w:r>
            <w:r>
              <w:rPr>
                <w:rStyle w:val="FontStyle16"/>
                <w:b/>
              </w:rPr>
              <w:t xml:space="preserve"> подготовке и проведению Всероссийской переписи населения 2020 года на территории </w:t>
            </w:r>
            <w:r w:rsidR="001A22BB">
              <w:rPr>
                <w:rStyle w:val="FontStyle16"/>
                <w:b/>
              </w:rPr>
              <w:t xml:space="preserve">Прилепенского </w:t>
            </w:r>
            <w:r w:rsidR="00692AF0">
              <w:rPr>
                <w:rStyle w:val="FontStyle16"/>
                <w:b/>
              </w:rPr>
              <w:t xml:space="preserve"> сельского поселения </w:t>
            </w:r>
            <w:r>
              <w:rPr>
                <w:rStyle w:val="FontStyle16"/>
                <w:b/>
              </w:rPr>
              <w:t>Чернянского района</w:t>
            </w:r>
          </w:p>
        </w:tc>
      </w:tr>
    </w:tbl>
    <w:p w:rsidR="006B00E3" w:rsidRDefault="006B00E3"/>
    <w:p w:rsidR="007B4C7B" w:rsidRDefault="00B873D3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/>
          <w:sz w:val="28"/>
          <w:szCs w:val="28"/>
        </w:rPr>
        <w:t>5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02 года №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8-ФЗ «О Всероссийской переписи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29 сентября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1185 «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образовании Комиссии Правительства Российской Федерации по проведению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переписи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7B4C7B">
        <w:rPr>
          <w:rFonts w:ascii="Times New Roman" w:hAnsi="Times New Roman"/>
          <w:sz w:val="28"/>
          <w:szCs w:val="28"/>
        </w:rPr>
        <w:t xml:space="preserve">Губернатора Белгородской области от 24 мая 2019 года № 34 «Об образовании Комиссии по подготовке и проведению Всероссийской переписи населения 2020 года на территории Белгородской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</w:t>
      </w:r>
      <w:r w:rsidR="007B4C7B">
        <w:rPr>
          <w:rFonts w:ascii="Times New Roman" w:hAnsi="Times New Roman"/>
          <w:sz w:val="28"/>
          <w:szCs w:val="28"/>
        </w:rPr>
        <w:t>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Чернянски</w:t>
      </w:r>
      <w:r w:rsidR="007B4C7B">
        <w:rPr>
          <w:rFonts w:ascii="Times New Roman" w:hAnsi="Times New Roman"/>
          <w:sz w:val="28"/>
          <w:szCs w:val="28"/>
        </w:rPr>
        <w:t>й район» Белгородской области от 06 июня</w:t>
      </w:r>
      <w:r w:rsidR="007B4C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B4C7B">
        <w:rPr>
          <w:rFonts w:ascii="Times New Roman" w:hAnsi="Times New Roman"/>
          <w:sz w:val="28"/>
          <w:szCs w:val="28"/>
        </w:rPr>
        <w:t>9</w:t>
      </w:r>
      <w:r w:rsidR="007B4C7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B4C7B">
        <w:rPr>
          <w:rFonts w:ascii="Times New Roman" w:hAnsi="Times New Roman"/>
          <w:sz w:val="28"/>
          <w:szCs w:val="28"/>
        </w:rPr>
        <w:t>310</w:t>
      </w:r>
      <w:r w:rsidR="007B4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7B">
        <w:rPr>
          <w:rFonts w:ascii="Times New Roman" w:hAnsi="Times New Roman"/>
          <w:sz w:val="28"/>
          <w:szCs w:val="28"/>
        </w:rPr>
        <w:t xml:space="preserve">«Об образовании Комиссии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переписи </w:t>
      </w:r>
      <w:r w:rsidR="007B4C7B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B4C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B4C7B">
        <w:rPr>
          <w:rFonts w:ascii="Times New Roman" w:hAnsi="Times New Roman"/>
          <w:sz w:val="28"/>
          <w:szCs w:val="28"/>
        </w:rPr>
        <w:t xml:space="preserve"> на территории Чернянского</w:t>
      </w:r>
      <w:proofErr w:type="gramEnd"/>
      <w:r w:rsidR="007B4C7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в целях </w:t>
      </w:r>
      <w:r w:rsidR="007B4C7B">
        <w:rPr>
          <w:rFonts w:ascii="Times New Roman" w:hAnsi="Times New Roman"/>
          <w:sz w:val="28"/>
          <w:szCs w:val="28"/>
        </w:rPr>
        <w:t xml:space="preserve">обеспечения согласованных действий органов исполнительной власти Белгородской области, органов местного самоуправления, территориальных органов федеральных органов исполнительной власти по подготовке и проведению Всероссийской переписи населения 2020 года на территории </w:t>
      </w:r>
      <w:r w:rsidR="001A22BB">
        <w:rPr>
          <w:rFonts w:ascii="Times New Roman" w:hAnsi="Times New Roman"/>
          <w:sz w:val="28"/>
          <w:szCs w:val="28"/>
        </w:rPr>
        <w:t>Прилепенского</w:t>
      </w:r>
      <w:r w:rsidR="007B4C7B">
        <w:rPr>
          <w:rFonts w:ascii="Times New Roman" w:hAnsi="Times New Roman"/>
          <w:sz w:val="28"/>
          <w:szCs w:val="28"/>
        </w:rPr>
        <w:t xml:space="preserve"> сельского поселения Чернянского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1A22BB">
        <w:rPr>
          <w:rFonts w:ascii="Times New Roman" w:hAnsi="Times New Roman"/>
          <w:sz w:val="28"/>
          <w:szCs w:val="28"/>
        </w:rPr>
        <w:t>Прилепенского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  </w:t>
      </w:r>
    </w:p>
    <w:p w:rsidR="00B873D3" w:rsidRDefault="00B873D3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3AE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 w:rsidRPr="00C763A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763AE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B4C7B" w:rsidRDefault="007B4C7B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1. Образовать Комиссию по подготовке и проведению Всероссийской  </w:t>
      </w:r>
      <w:r w:rsidR="007F22C2">
        <w:rPr>
          <w:rFonts w:ascii="Times New Roman" w:hAnsi="Times New Roman"/>
          <w:sz w:val="28"/>
          <w:szCs w:val="28"/>
        </w:rPr>
        <w:t>переписи</w:t>
      </w:r>
      <w:r>
        <w:rPr>
          <w:rFonts w:ascii="Times New Roman" w:hAnsi="Times New Roman"/>
          <w:sz w:val="28"/>
          <w:szCs w:val="28"/>
        </w:rPr>
        <w:t xml:space="preserve"> населения 2020 года на территории </w:t>
      </w:r>
      <w:r w:rsidR="001A22BB">
        <w:rPr>
          <w:rFonts w:ascii="Times New Roman" w:hAnsi="Times New Roman"/>
          <w:sz w:val="28"/>
          <w:szCs w:val="28"/>
        </w:rPr>
        <w:t>Прилепенского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и утвердить   ее </w:t>
      </w:r>
      <w:r w:rsidR="007F22C2">
        <w:rPr>
          <w:rFonts w:ascii="Times New Roman" w:hAnsi="Times New Roman"/>
          <w:sz w:val="28"/>
          <w:szCs w:val="28"/>
        </w:rPr>
        <w:t>состав (приложение № 1).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Утвердить положение о Комиссии по подготовке и проведению Всероссийской переписи населения 2020 года на территории </w:t>
      </w:r>
      <w:r w:rsidR="001A22BB">
        <w:rPr>
          <w:rFonts w:ascii="Times New Roman" w:hAnsi="Times New Roman"/>
          <w:sz w:val="28"/>
          <w:szCs w:val="28"/>
        </w:rPr>
        <w:t xml:space="preserve">Прилепенского </w:t>
      </w:r>
      <w:r>
        <w:rPr>
          <w:rFonts w:ascii="Times New Roman" w:hAnsi="Times New Roman"/>
          <w:sz w:val="28"/>
          <w:szCs w:val="28"/>
        </w:rPr>
        <w:t>сельского поселения Чернянского района (приложение № 2).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Контроль исполнения постановления оставляю за собой.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1A22BB" w:rsidRPr="001A22BB">
        <w:rPr>
          <w:rFonts w:ascii="Times New Roman" w:hAnsi="Times New Roman"/>
          <w:b/>
          <w:sz w:val="28"/>
          <w:szCs w:val="28"/>
        </w:rPr>
        <w:t>Прилепенского</w:t>
      </w:r>
      <w:r w:rsidRPr="001A22BB">
        <w:rPr>
          <w:rFonts w:ascii="Times New Roman" w:hAnsi="Times New Roman"/>
          <w:b/>
          <w:sz w:val="28"/>
          <w:szCs w:val="28"/>
        </w:rPr>
        <w:t xml:space="preserve"> 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</w:t>
      </w:r>
      <w:r w:rsidR="001A22BB">
        <w:rPr>
          <w:rFonts w:ascii="Times New Roman" w:hAnsi="Times New Roman"/>
          <w:b/>
          <w:sz w:val="28"/>
          <w:szCs w:val="28"/>
        </w:rPr>
        <w:t>С.Н.Казбанов</w:t>
      </w:r>
    </w:p>
    <w:p w:rsidR="007F22C2" w:rsidRDefault="007F22C2" w:rsidP="001A22BB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</w:p>
    <w:p w:rsidR="007F22C2" w:rsidRDefault="007F22C2" w:rsidP="001A22BB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5920" w:type="dxa"/>
        <w:tblLook w:val="04A0"/>
      </w:tblPr>
      <w:tblGrid>
        <w:gridCol w:w="3933"/>
      </w:tblGrid>
      <w:tr w:rsidR="007F22C2" w:rsidTr="007F22C2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F22C2" w:rsidRDefault="007F22C2" w:rsidP="001A22BB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Утвержден </w:t>
            </w:r>
          </w:p>
          <w:p w:rsidR="001A22BB" w:rsidRDefault="007F22C2" w:rsidP="001A22BB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постановлением администрации </w:t>
            </w:r>
            <w:r w:rsidR="001A22BB">
              <w:rPr>
                <w:rFonts w:ascii="Times New Roman" w:hAnsi="Times New Roman"/>
                <w:b/>
                <w:sz w:val="20"/>
                <w:szCs w:val="20"/>
              </w:rPr>
              <w:t>Прилепенского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</w:p>
          <w:p w:rsidR="001A22BB" w:rsidRDefault="001A22BB" w:rsidP="001A22BB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 « Чернянский район»</w:t>
            </w:r>
          </w:p>
          <w:p w:rsidR="001A22BB" w:rsidRDefault="001A22BB" w:rsidP="001A22BB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Белгородской области</w:t>
            </w:r>
          </w:p>
          <w:p w:rsidR="007F22C2" w:rsidRDefault="007F22C2" w:rsidP="001A22BB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 17 июня 2019 года № </w:t>
            </w:r>
            <w:r w:rsidR="001A22B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</w:tbl>
    <w:p w:rsidR="007F22C2" w:rsidRPr="007F22C2" w:rsidRDefault="007F22C2" w:rsidP="007F22C2">
      <w:pPr>
        <w:tabs>
          <w:tab w:val="left" w:pos="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873D3" w:rsidRDefault="00B873D3"/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и проведению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Всероссийской переписи населения 2020 года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A22BB" w:rsidRPr="001A22BB">
        <w:rPr>
          <w:rFonts w:ascii="Times New Roman" w:hAnsi="Times New Roman"/>
          <w:b/>
          <w:sz w:val="28"/>
          <w:szCs w:val="28"/>
        </w:rPr>
        <w:t>Прилепенского</w:t>
      </w:r>
      <w:r w:rsidRPr="007F22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794"/>
        <w:gridCol w:w="6059"/>
      </w:tblGrid>
      <w:tr w:rsidR="007F22C2" w:rsidTr="00692AF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F22C2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Казбанов Сергей Николаевич</w:t>
            </w: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2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Каверина Наталья Валерьевна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 Татьяна Анатольевна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2BB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Стрекозова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Светлана Викторовна</w:t>
            </w:r>
          </w:p>
          <w:p w:rsidR="001A22BB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Каверина Ирина</w:t>
            </w:r>
            <w:r w:rsidR="0018234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  <w:p w:rsidR="00182343" w:rsidRDefault="00182343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43" w:rsidRDefault="002400FD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Елена Ни</w:t>
            </w:r>
            <w:r w:rsidR="001A22BB">
              <w:rPr>
                <w:rFonts w:ascii="Times New Roman" w:hAnsi="Times New Roman" w:cs="Times New Roman"/>
                <w:sz w:val="28"/>
                <w:szCs w:val="28"/>
              </w:rPr>
              <w:t>колаевна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</w:t>
            </w:r>
            <w:r w:rsidR="001A22BB"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 w:rsidR="001A2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председатель Комиссии</w:t>
            </w: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2" w:rsidRDefault="001A22BB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специалист- </w:t>
            </w:r>
            <w:r w:rsidR="007F22C2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</w:t>
            </w:r>
            <w:r w:rsidR="00E73DC7">
              <w:rPr>
                <w:rFonts w:ascii="Times New Roman" w:hAnsi="Times New Roman" w:cs="Times New Roman"/>
                <w:sz w:val="28"/>
                <w:szCs w:val="28"/>
              </w:rPr>
              <w:t xml:space="preserve">делами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 w:rsidR="00E73D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 Комиссии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2BB">
              <w:rPr>
                <w:rFonts w:ascii="Times New Roman" w:hAnsi="Times New Roman" w:cs="Times New Roman"/>
                <w:sz w:val="28"/>
                <w:szCs w:val="28"/>
              </w:rPr>
              <w:t>ведущий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A22BB"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 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E73DC7" w:rsidRDefault="00E73DC7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администрации </w:t>
            </w:r>
            <w:r w:rsidR="001A22BB">
              <w:rPr>
                <w:rFonts w:ascii="Times New Roman" w:hAnsi="Times New Roman"/>
                <w:sz w:val="28"/>
                <w:szCs w:val="28"/>
              </w:rPr>
              <w:t xml:space="preserve">Прилепенского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A22BB" w:rsidRDefault="001A22BB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2B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1A22BB">
              <w:rPr>
                <w:rFonts w:ascii="Times New Roman" w:hAnsi="Times New Roman" w:cs="Times New Roman"/>
                <w:sz w:val="28"/>
                <w:szCs w:val="28"/>
              </w:rPr>
              <w:t>Ковыленским</w:t>
            </w:r>
            <w:proofErr w:type="spellEnd"/>
            <w:r w:rsidR="001A22BB">
              <w:rPr>
                <w:rFonts w:ascii="Times New Roman" w:hAnsi="Times New Roman" w:cs="Times New Roman"/>
                <w:sz w:val="28"/>
                <w:szCs w:val="28"/>
              </w:rPr>
              <w:t xml:space="preserve"> Домом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A22BB" w:rsidRDefault="001A22BB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182343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земского собрания </w:t>
            </w:r>
            <w:r w:rsidR="001A22BB">
              <w:rPr>
                <w:rFonts w:ascii="Times New Roman" w:hAnsi="Times New Roman"/>
                <w:sz w:val="28"/>
                <w:szCs w:val="28"/>
              </w:rPr>
              <w:t>Прилепенского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пенсионерка</w:t>
            </w:r>
          </w:p>
          <w:p w:rsidR="00182343" w:rsidRDefault="00182343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43" w:rsidRPr="00E73DC7" w:rsidRDefault="00182343" w:rsidP="001A2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7C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1A22BB">
              <w:rPr>
                <w:rFonts w:ascii="Times New Roman" w:hAnsi="Times New Roman" w:cs="Times New Roman"/>
                <w:sz w:val="28"/>
                <w:szCs w:val="28"/>
              </w:rPr>
              <w:t>Кузькинской</w:t>
            </w:r>
            <w:proofErr w:type="spellEnd"/>
            <w:r w:rsidR="007B7C42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</w:t>
            </w:r>
            <w:r w:rsidR="002400FD">
              <w:rPr>
                <w:rFonts w:ascii="Times New Roman" w:hAnsi="Times New Roman" w:cs="Times New Roman"/>
                <w:sz w:val="28"/>
                <w:szCs w:val="28"/>
              </w:rPr>
              <w:t>ской библиотекой</w:t>
            </w:r>
            <w:r w:rsidR="005154A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="007B7C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2AA" w:rsidRDefault="00C662AA" w:rsidP="002400FD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662AA" w:rsidRDefault="00C662AA" w:rsidP="002400FD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662AA" w:rsidRDefault="00C662AA" w:rsidP="002400FD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662AA" w:rsidRDefault="00C662AA" w:rsidP="002400FD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400FD" w:rsidRDefault="002400FD" w:rsidP="002400FD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:rsidR="002400FD" w:rsidRDefault="002400FD" w:rsidP="002400FD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5920" w:type="dxa"/>
        <w:tblLook w:val="04A0"/>
      </w:tblPr>
      <w:tblGrid>
        <w:gridCol w:w="3933"/>
      </w:tblGrid>
      <w:tr w:rsidR="002400FD" w:rsidTr="00426D05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400FD" w:rsidRDefault="002400FD" w:rsidP="00426D05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Утвержден </w:t>
            </w:r>
          </w:p>
          <w:p w:rsidR="002400FD" w:rsidRDefault="002400FD" w:rsidP="00426D05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постановлением администрации Прилепенского сельского поселения </w:t>
            </w:r>
          </w:p>
          <w:p w:rsidR="002400FD" w:rsidRDefault="002400FD" w:rsidP="00426D05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 « Чернянский район»</w:t>
            </w:r>
          </w:p>
          <w:p w:rsidR="002400FD" w:rsidRDefault="002400FD" w:rsidP="00426D05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Белгородской области</w:t>
            </w:r>
          </w:p>
          <w:p w:rsidR="002400FD" w:rsidRDefault="002400FD" w:rsidP="00426D05">
            <w:pPr>
              <w:tabs>
                <w:tab w:val="left" w:pos="240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17 июня 2019 года № 17</w:t>
            </w:r>
          </w:p>
        </w:tc>
      </w:tr>
    </w:tbl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C2385B">
      <w:pPr>
        <w:spacing w:after="230" w:line="23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4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82343" w:rsidRDefault="00182343" w:rsidP="00C23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43">
        <w:rPr>
          <w:rFonts w:ascii="Times New Roman" w:hAnsi="Times New Roman" w:cs="Times New Roman"/>
          <w:b/>
          <w:sz w:val="28"/>
          <w:szCs w:val="28"/>
        </w:rPr>
        <w:t xml:space="preserve">о Комиссии по подготовке и проведению Всероссийской переписи </w:t>
      </w:r>
      <w:r w:rsidRPr="0018234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b/>
          <w:sz w:val="28"/>
          <w:szCs w:val="28"/>
        </w:rPr>
        <w:t xml:space="preserve">населения 2020 года </w:t>
      </w:r>
    </w:p>
    <w:p w:rsidR="00182343" w:rsidRPr="00182343" w:rsidRDefault="00182343" w:rsidP="00C2385B">
      <w:pPr>
        <w:spacing w:after="230" w:line="23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4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400FD">
        <w:rPr>
          <w:rFonts w:ascii="Times New Roman" w:hAnsi="Times New Roman" w:cs="Times New Roman"/>
          <w:b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182343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</w:p>
    <w:p w:rsidR="00182343" w:rsidRPr="00182343" w:rsidRDefault="00182343" w:rsidP="00182343">
      <w:pPr>
        <w:spacing w:after="0" w:line="259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43" w:rsidRPr="00182343" w:rsidRDefault="00182343" w:rsidP="00C238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43">
        <w:rPr>
          <w:rFonts w:ascii="Times New Roman" w:hAnsi="Times New Roman" w:cs="Times New Roman"/>
          <w:sz w:val="28"/>
          <w:szCs w:val="28"/>
        </w:rPr>
        <w:t xml:space="preserve">Комиссия по проведению Всероссийской переписи населения 2020 год на территории </w:t>
      </w:r>
      <w:r w:rsidR="002400FD">
        <w:rPr>
          <w:rFonts w:ascii="Times New Roman" w:hAnsi="Times New Roman" w:cs="Times New Roman"/>
          <w:sz w:val="28"/>
          <w:szCs w:val="28"/>
        </w:rPr>
        <w:t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района (далее - Комиссия) образована в целя</w:t>
      </w:r>
      <w:r w:rsidR="00692AF0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обеспечения согласованных действий органов исполнительной власт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Белгородской области, органов местного самоуправления, 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органов федеральных органов исполнительной власти по подготовке проведению Всероссийской переписи населения 2020 года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400FD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 xml:space="preserve"> Чернянского района.</w:t>
      </w:r>
      <w:proofErr w:type="gramEnd"/>
    </w:p>
    <w:p w:rsidR="005154A0" w:rsidRDefault="00182343" w:rsidP="00C238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43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Конституцией 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2343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 января 2002 г, № 8-ФЗ «О </w:t>
      </w:r>
      <w:r w:rsidRPr="00182343">
        <w:rPr>
          <w:rFonts w:ascii="Times New Roman" w:hAnsi="Times New Roman" w:cs="Times New Roman"/>
          <w:sz w:val="28"/>
          <w:szCs w:val="28"/>
        </w:rPr>
        <w:t>Всероссийской переписи населения», другими федеральными законам</w:t>
      </w:r>
      <w:r w:rsidR="004A5812">
        <w:rPr>
          <w:rFonts w:ascii="Times New Roman" w:hAnsi="Times New Roman" w:cs="Times New Roman"/>
          <w:sz w:val="28"/>
          <w:szCs w:val="28"/>
        </w:rPr>
        <w:t>и, у</w:t>
      </w:r>
      <w:r w:rsidRPr="00182343">
        <w:rPr>
          <w:rFonts w:ascii="Times New Roman" w:hAnsi="Times New Roman" w:cs="Times New Roman"/>
          <w:sz w:val="28"/>
          <w:szCs w:val="28"/>
        </w:rPr>
        <w:t>к</w:t>
      </w:r>
      <w:r w:rsidR="004A5812">
        <w:rPr>
          <w:rFonts w:ascii="Times New Roman" w:hAnsi="Times New Roman" w:cs="Times New Roman"/>
          <w:sz w:val="28"/>
          <w:szCs w:val="28"/>
        </w:rPr>
        <w:t>азами и р</w:t>
      </w:r>
      <w:r w:rsidRPr="00182343">
        <w:rPr>
          <w:rFonts w:ascii="Times New Roman" w:hAnsi="Times New Roman" w:cs="Times New Roman"/>
          <w:sz w:val="28"/>
          <w:szCs w:val="28"/>
        </w:rPr>
        <w:t xml:space="preserve">аспоряжениям Президента Российской Федерации, постановлениями и распоряжениям Правительства Российской Федерации, </w:t>
      </w:r>
      <w:r w:rsidR="004A5812" w:rsidRPr="00182343">
        <w:rPr>
          <w:rFonts w:ascii="Times New Roman" w:hAnsi="Times New Roman" w:cs="Times New Roman"/>
          <w:sz w:val="28"/>
          <w:szCs w:val="28"/>
        </w:rPr>
        <w:t>решениями Комиссии Правительства Российской Федерации по проведени</w:t>
      </w:r>
      <w:r w:rsidR="004A5812">
        <w:rPr>
          <w:rFonts w:ascii="Times New Roman" w:hAnsi="Times New Roman" w:cs="Times New Roman"/>
          <w:sz w:val="28"/>
          <w:szCs w:val="28"/>
        </w:rPr>
        <w:t>ю</w:t>
      </w:r>
      <w:r w:rsidR="004A5812" w:rsidRPr="00182343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</w:t>
      </w:r>
      <w:r w:rsidR="004A5812">
        <w:rPr>
          <w:rFonts w:ascii="Times New Roman" w:hAnsi="Times New Roman" w:cs="Times New Roman"/>
          <w:sz w:val="28"/>
          <w:szCs w:val="28"/>
        </w:rPr>
        <w:t>,</w:t>
      </w:r>
      <w:r w:rsidR="004A5812"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="004A5812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="002400FD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sz w:val="28"/>
          <w:szCs w:val="28"/>
        </w:rPr>
        <w:t>Белгородской области, а также настоящим</w:t>
      </w:r>
      <w:r w:rsidR="00C662AA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Положением.</w:t>
      </w:r>
      <w:proofErr w:type="gramEnd"/>
    </w:p>
    <w:p w:rsidR="00182343" w:rsidRPr="005154A0" w:rsidRDefault="00182343" w:rsidP="00C238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 xml:space="preserve"> Основными задачами Комиссии являются:</w:t>
      </w:r>
    </w:p>
    <w:p w:rsidR="00182343" w:rsidRPr="00182343" w:rsidRDefault="00182343" w:rsidP="00C238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а) обеспечение взаимодействия органов исполнительной власт</w:t>
      </w:r>
      <w:r w:rsidR="005154A0"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Белгородской области, органов местного самоуправления, территориальны</w:t>
      </w:r>
      <w:r w:rsidR="005154A0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органов федеральных органов исполнительной власти, организаций и учреждени</w:t>
      </w:r>
      <w:r w:rsidR="005154A0">
        <w:rPr>
          <w:rFonts w:ascii="Times New Roman" w:hAnsi="Times New Roman" w:cs="Times New Roman"/>
          <w:sz w:val="28"/>
          <w:szCs w:val="28"/>
        </w:rPr>
        <w:t>й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Всероссийской переписи населения 2020 года;</w:t>
      </w:r>
    </w:p>
    <w:p w:rsidR="005154A0" w:rsidRDefault="00182343" w:rsidP="00C238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б) оперативное решение вопросов, связа</w:t>
      </w:r>
      <w:r w:rsidR="005154A0">
        <w:rPr>
          <w:rFonts w:ascii="Times New Roman" w:hAnsi="Times New Roman" w:cs="Times New Roman"/>
          <w:sz w:val="28"/>
          <w:szCs w:val="28"/>
        </w:rPr>
        <w:t xml:space="preserve">нных с подготовкой и проведением </w:t>
      </w:r>
      <w:r w:rsidRPr="00182343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2020 года на территории </w:t>
      </w:r>
      <w:r w:rsidR="002400FD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5154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5154A0">
        <w:rPr>
          <w:rFonts w:ascii="Times New Roman" w:hAnsi="Times New Roman" w:cs="Times New Roman"/>
          <w:sz w:val="28"/>
          <w:szCs w:val="28"/>
        </w:rPr>
        <w:t>.</w:t>
      </w:r>
    </w:p>
    <w:p w:rsidR="00182343" w:rsidRPr="00182343" w:rsidRDefault="00182343" w:rsidP="00C238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 Комиссия для осуществления возложенных на нее задач: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A0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а) осуществляет </w:t>
      </w:r>
      <w:proofErr w:type="gramStart"/>
      <w:r w:rsidRPr="0018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2343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Всероссийско</w:t>
      </w:r>
      <w:r w:rsidR="005154A0">
        <w:rPr>
          <w:rFonts w:ascii="Times New Roman" w:hAnsi="Times New Roman" w:cs="Times New Roman"/>
          <w:sz w:val="28"/>
          <w:szCs w:val="28"/>
        </w:rPr>
        <w:t>й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переписи населения 2020 года на территории </w:t>
      </w:r>
      <w:r w:rsidR="002400FD">
        <w:rPr>
          <w:rFonts w:ascii="Times New Roman" w:hAnsi="Times New Roman" w:cs="Times New Roman"/>
          <w:sz w:val="28"/>
          <w:szCs w:val="28"/>
        </w:rPr>
        <w:t>Прилепенского</w:t>
      </w:r>
      <w:r w:rsidR="005154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района;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lastRenderedPageBreak/>
        <w:t>б) рассматривает вопрос о готовности к Всероссийской переписи населени</w:t>
      </w:r>
      <w:r w:rsidR="005154A0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5154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400FD">
        <w:rPr>
          <w:rFonts w:ascii="Times New Roman" w:hAnsi="Times New Roman" w:cs="Times New Roman"/>
          <w:sz w:val="28"/>
          <w:szCs w:val="28"/>
        </w:rPr>
        <w:t>Прилепенского</w:t>
      </w:r>
      <w:r w:rsidR="005154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Чернянско</w:t>
      </w:r>
      <w:r w:rsidR="005154A0">
        <w:rPr>
          <w:rFonts w:ascii="Times New Roman" w:hAnsi="Times New Roman" w:cs="Times New Roman"/>
          <w:sz w:val="28"/>
          <w:szCs w:val="28"/>
        </w:rPr>
        <w:t>го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54A0">
        <w:rPr>
          <w:rFonts w:ascii="Times New Roman" w:hAnsi="Times New Roman" w:cs="Times New Roman"/>
          <w:sz w:val="28"/>
          <w:szCs w:val="28"/>
        </w:rPr>
        <w:t xml:space="preserve">а </w:t>
      </w:r>
      <w:r w:rsidRPr="00182343">
        <w:rPr>
          <w:rFonts w:ascii="Times New Roman" w:hAnsi="Times New Roman" w:cs="Times New Roman"/>
          <w:sz w:val="28"/>
          <w:szCs w:val="28"/>
        </w:rPr>
        <w:t xml:space="preserve"> и ее </w:t>
      </w:r>
      <w:r w:rsidR="005154A0">
        <w:rPr>
          <w:rFonts w:ascii="Times New Roman" w:hAnsi="Times New Roman" w:cs="Times New Roman"/>
          <w:sz w:val="28"/>
          <w:szCs w:val="28"/>
        </w:rPr>
        <w:t>первых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результатах;</w:t>
      </w:r>
    </w:p>
    <w:p w:rsidR="005154A0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в) утверждает организационный план проведения Всероссийской перепис</w:t>
      </w:r>
      <w:r w:rsidR="005154A0"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населения 2020 года на территории </w:t>
      </w:r>
      <w:r w:rsidR="002400FD">
        <w:rPr>
          <w:rFonts w:ascii="Times New Roman" w:hAnsi="Times New Roman" w:cs="Times New Roman"/>
          <w:sz w:val="28"/>
          <w:szCs w:val="28"/>
        </w:rPr>
        <w:t>Прилепенского</w:t>
      </w:r>
      <w:r w:rsidR="005154A0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района;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г) принимает решения по вопросам: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привлечения организаций различных организационно-правовых форм </w:t>
      </w:r>
      <w:r w:rsidR="00FA70E9">
        <w:rPr>
          <w:rFonts w:ascii="Times New Roman" w:hAnsi="Times New Roman" w:cs="Times New Roman"/>
          <w:sz w:val="28"/>
          <w:szCs w:val="28"/>
        </w:rPr>
        <w:t xml:space="preserve">к работе по </w:t>
      </w:r>
      <w:r w:rsidRPr="00182343">
        <w:rPr>
          <w:rFonts w:ascii="Times New Roman" w:hAnsi="Times New Roman" w:cs="Times New Roman"/>
          <w:sz w:val="28"/>
          <w:szCs w:val="28"/>
        </w:rPr>
        <w:t>подготовке и проведению Всероссийской переписи населени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организации привлечения граждан, проживающих на территори</w:t>
      </w:r>
      <w:r w:rsidR="00FA70E9"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="00FA70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, к сбору сведений </w:t>
      </w:r>
      <w:r w:rsidR="00FA70E9">
        <w:rPr>
          <w:rFonts w:ascii="Times New Roman" w:hAnsi="Times New Roman" w:cs="Times New Roman"/>
          <w:sz w:val="28"/>
          <w:szCs w:val="28"/>
        </w:rPr>
        <w:t xml:space="preserve">о населении, а также к обработке </w:t>
      </w:r>
      <w:r w:rsidRPr="00182343">
        <w:rPr>
          <w:rFonts w:ascii="Times New Roman" w:hAnsi="Times New Roman" w:cs="Times New Roman"/>
          <w:sz w:val="28"/>
          <w:szCs w:val="28"/>
        </w:rPr>
        <w:t>сведений о населении;</w:t>
      </w:r>
      <w:r w:rsidRPr="00182343">
        <w:rPr>
          <w:rFonts w:ascii="Times New Roman" w:hAnsi="Times New Roman" w:cs="Times New Roman"/>
          <w:sz w:val="28"/>
          <w:szCs w:val="28"/>
        </w:rPr>
        <w:tab/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8" name="Picture 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43" w:rsidRPr="00182343" w:rsidRDefault="00FA70E9" w:rsidP="00C23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343"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9" name="Picture 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осуществления полномочий по подготовке проведению Всероссийск</w:t>
      </w:r>
      <w:r>
        <w:rPr>
          <w:rFonts w:ascii="Times New Roman" w:hAnsi="Times New Roman" w:cs="Times New Roman"/>
          <w:sz w:val="28"/>
          <w:szCs w:val="28"/>
        </w:rPr>
        <w:t>ой переписи населения 2020 года;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обеспечения охраняемыми, оборудованными мебелью, средствами связи пригодными для обучения и работы лиц, привлекаемых к сбору сведений населении, помещениями;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предоставления необходимых транспортных средств, сре</w:t>
      </w:r>
      <w:proofErr w:type="gramStart"/>
      <w:r w:rsidRPr="0018234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82343">
        <w:rPr>
          <w:rFonts w:ascii="Times New Roman" w:hAnsi="Times New Roman" w:cs="Times New Roman"/>
          <w:sz w:val="28"/>
          <w:szCs w:val="28"/>
        </w:rPr>
        <w:t>язи дл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проведения Всероссийской переписи населения 2020 года;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уточнения картографических материалов (схематические планы сельск</w:t>
      </w:r>
      <w:r w:rsidR="00FA70E9">
        <w:rPr>
          <w:rFonts w:ascii="Times New Roman" w:hAnsi="Times New Roman" w:cs="Times New Roman"/>
          <w:sz w:val="28"/>
          <w:szCs w:val="28"/>
        </w:rPr>
        <w:t>ого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>), необходимых для проведени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предоставлени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доступа на Единый порта</w:t>
      </w:r>
      <w:r w:rsidR="003B6AD6">
        <w:rPr>
          <w:rFonts w:ascii="Times New Roman" w:hAnsi="Times New Roman" w:cs="Times New Roman"/>
          <w:sz w:val="28"/>
          <w:szCs w:val="28"/>
        </w:rPr>
        <w:t>л</w:t>
      </w:r>
      <w:r w:rsidRPr="00182343">
        <w:rPr>
          <w:rFonts w:ascii="Times New Roman" w:hAnsi="Times New Roman" w:cs="Times New Roman"/>
          <w:sz w:val="28"/>
          <w:szCs w:val="28"/>
        </w:rPr>
        <w:t xml:space="preserve"> государственных услуг для участия в </w:t>
      </w:r>
      <w:proofErr w:type="spellStart"/>
      <w:proofErr w:type="gramStart"/>
      <w:r w:rsidRPr="00182343">
        <w:rPr>
          <w:rFonts w:ascii="Times New Roman" w:hAnsi="Times New Roman" w:cs="Times New Roman"/>
          <w:sz w:val="28"/>
          <w:szCs w:val="28"/>
        </w:rPr>
        <w:t>Интернет-переписи</w:t>
      </w:r>
      <w:proofErr w:type="spellEnd"/>
      <w:proofErr w:type="gramEnd"/>
      <w:r w:rsidRPr="00182343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выделения специально оборудова</w:t>
      </w:r>
      <w:r w:rsidR="00B77911">
        <w:rPr>
          <w:rFonts w:ascii="Times New Roman" w:hAnsi="Times New Roman" w:cs="Times New Roman"/>
          <w:sz w:val="28"/>
          <w:szCs w:val="28"/>
        </w:rPr>
        <w:t>нных мест для размещения печатных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агитационных материалов, касающихся Всероссийской переписи населен</w:t>
      </w:r>
      <w:r w:rsidR="00B77911">
        <w:rPr>
          <w:rFonts w:ascii="Times New Roman" w:hAnsi="Times New Roman" w:cs="Times New Roman"/>
          <w:sz w:val="28"/>
          <w:szCs w:val="28"/>
        </w:rPr>
        <w:t>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" name="Picture 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привлечения сотрудников органов </w:t>
      </w:r>
      <w:r w:rsidR="00692AF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к участию в переписи населения н</w:t>
      </w:r>
      <w:r w:rsidR="00B77911">
        <w:rPr>
          <w:rFonts w:ascii="Times New Roman" w:hAnsi="Times New Roman" w:cs="Times New Roman"/>
          <w:sz w:val="28"/>
          <w:szCs w:val="28"/>
        </w:rPr>
        <w:t>а</w:t>
      </w:r>
      <w:r w:rsidRPr="00182343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услуг в сети Интернет;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представления в органы статистики в установленном порядке данных по домам жилого и нежилого фонда в сельских населенных пунктах с указанием вида строения (жилое или нежилое)</w:t>
      </w:r>
      <w:r w:rsidR="00B77911">
        <w:rPr>
          <w:rFonts w:ascii="Times New Roman" w:hAnsi="Times New Roman" w:cs="Times New Roman"/>
          <w:sz w:val="28"/>
          <w:szCs w:val="28"/>
        </w:rPr>
        <w:t>,</w:t>
      </w:r>
      <w:r w:rsidRPr="00182343">
        <w:rPr>
          <w:rFonts w:ascii="Times New Roman" w:hAnsi="Times New Roman" w:cs="Times New Roman"/>
          <w:sz w:val="28"/>
          <w:szCs w:val="28"/>
        </w:rPr>
        <w:t xml:space="preserve"> наименования организации (предприятия), на балансе которого находитс</w:t>
      </w:r>
      <w:r w:rsidR="00B77911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строение; данных о количестве ж</w:t>
      </w:r>
      <w:r w:rsidR="00B77911">
        <w:rPr>
          <w:rFonts w:ascii="Times New Roman" w:hAnsi="Times New Roman" w:cs="Times New Roman"/>
          <w:sz w:val="28"/>
          <w:szCs w:val="28"/>
        </w:rPr>
        <w:t>илых помещений и численности лиц,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проживающих и зарегистрированных в жилых помещениях по месту жительств или пребывания для актуализации списков адресов и составлени</w:t>
      </w:r>
      <w:r w:rsidR="00B77911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организационных планов;</w:t>
      </w:r>
    </w:p>
    <w:p w:rsidR="00182343" w:rsidRPr="00182343" w:rsidRDefault="00182343" w:rsidP="00C238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908685</wp:posOffset>
            </wp:positionH>
            <wp:positionV relativeFrom="page">
              <wp:posOffset>2066290</wp:posOffset>
            </wp:positionV>
            <wp:extent cx="8890" cy="8890"/>
            <wp:effectExtent l="0" t="0" r="0" b="0"/>
            <wp:wrapSquare wrapText="bothSides"/>
            <wp:docPr id="24" name="Picture 1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597535</wp:posOffset>
            </wp:positionH>
            <wp:positionV relativeFrom="page">
              <wp:posOffset>7089775</wp:posOffset>
            </wp:positionV>
            <wp:extent cx="8890" cy="6350"/>
            <wp:effectExtent l="0" t="0" r="0" b="0"/>
            <wp:wrapSquare wrapText="bothSides"/>
            <wp:docPr id="23" name="Picture 1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664845</wp:posOffset>
            </wp:positionH>
            <wp:positionV relativeFrom="page">
              <wp:posOffset>7931150</wp:posOffset>
            </wp:positionV>
            <wp:extent cx="8890" cy="6350"/>
            <wp:effectExtent l="0" t="0" r="0" b="0"/>
            <wp:wrapSquare wrapText="bothSides"/>
            <wp:docPr id="22" name="Picture 1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984885</wp:posOffset>
            </wp:positionH>
            <wp:positionV relativeFrom="page">
              <wp:posOffset>9338945</wp:posOffset>
            </wp:positionV>
            <wp:extent cx="6350" cy="6350"/>
            <wp:effectExtent l="0" t="0" r="0" b="0"/>
            <wp:wrapSquare wrapText="bothSides"/>
            <wp:docPr id="21" name="Picture 1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1085850</wp:posOffset>
            </wp:positionH>
            <wp:positionV relativeFrom="page">
              <wp:posOffset>8025130</wp:posOffset>
            </wp:positionV>
            <wp:extent cx="6350" cy="3175"/>
            <wp:effectExtent l="0" t="0" r="0" b="0"/>
            <wp:wrapSquare wrapText="bothSides"/>
            <wp:docPr id="20" name="Picture 1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5961380</wp:posOffset>
            </wp:positionH>
            <wp:positionV relativeFrom="paragraph">
              <wp:posOffset>2444750</wp:posOffset>
            </wp:positionV>
            <wp:extent cx="3175" cy="8890"/>
            <wp:effectExtent l="0" t="0" r="0" b="0"/>
            <wp:wrapSquare wrapText="bothSides"/>
            <wp:docPr id="19" name="Picture 1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82343">
        <w:rPr>
          <w:rFonts w:ascii="Times New Roman" w:hAnsi="Times New Roman" w:cs="Times New Roman"/>
          <w:sz w:val="28"/>
          <w:szCs w:val="28"/>
        </w:rPr>
        <w:t>представл</w:t>
      </w:r>
      <w:r w:rsidR="00B77911">
        <w:rPr>
          <w:rFonts w:ascii="Times New Roman" w:hAnsi="Times New Roman" w:cs="Times New Roman"/>
          <w:sz w:val="28"/>
          <w:szCs w:val="28"/>
        </w:rPr>
        <w:t xml:space="preserve">ения </w:t>
      </w:r>
      <w:r w:rsidR="00A047BC">
        <w:rPr>
          <w:rFonts w:ascii="Times New Roman" w:hAnsi="Times New Roman" w:cs="Times New Roman"/>
          <w:sz w:val="28"/>
          <w:szCs w:val="28"/>
        </w:rPr>
        <w:t xml:space="preserve">в органы статистики </w:t>
      </w:r>
      <w:r w:rsidR="00B77911"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="00A047BC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sz w:val="28"/>
          <w:szCs w:val="28"/>
        </w:rPr>
        <w:t>статьи 6 Федерального закон от 25 января 2002 г. № 8-ФЗ «О Всероссийской переписи населения</w:t>
      </w:r>
      <w:r w:rsidR="00B77911">
        <w:rPr>
          <w:rFonts w:ascii="Times New Roman" w:hAnsi="Times New Roman" w:cs="Times New Roman"/>
          <w:sz w:val="28"/>
          <w:szCs w:val="28"/>
        </w:rPr>
        <w:t>»</w:t>
      </w:r>
      <w:r w:rsidRPr="00182343">
        <w:rPr>
          <w:rFonts w:ascii="Times New Roman" w:hAnsi="Times New Roman" w:cs="Times New Roman"/>
          <w:sz w:val="28"/>
          <w:szCs w:val="28"/>
        </w:rPr>
        <w:t xml:space="preserve"> административных данных о лицах, зарегистрированных по месту жительства</w:t>
      </w:r>
      <w:r w:rsidR="00A047BC">
        <w:rPr>
          <w:rFonts w:ascii="Times New Roman" w:hAnsi="Times New Roman" w:cs="Times New Roman"/>
          <w:sz w:val="28"/>
          <w:szCs w:val="28"/>
        </w:rPr>
        <w:t xml:space="preserve"> и 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 месту пребывания органами местного самоуправления</w:t>
      </w:r>
      <w:r w:rsidR="00A047BC">
        <w:rPr>
          <w:rFonts w:ascii="Times New Roman" w:hAnsi="Times New Roman" w:cs="Times New Roman"/>
          <w:sz w:val="28"/>
          <w:szCs w:val="28"/>
        </w:rPr>
        <w:t>,</w:t>
      </w:r>
      <w:r w:rsidRPr="00182343">
        <w:rPr>
          <w:rFonts w:ascii="Times New Roman" w:hAnsi="Times New Roman" w:cs="Times New Roman"/>
          <w:sz w:val="28"/>
          <w:szCs w:val="28"/>
        </w:rPr>
        <w:t xml:space="preserve"> должностные лица которых осуществляют ведение регистрационного учет населения по жилым помещениям государственного, </w:t>
      </w:r>
      <w:r w:rsidRPr="00182343">
        <w:rPr>
          <w:rFonts w:ascii="Times New Roman" w:hAnsi="Times New Roman" w:cs="Times New Roman"/>
          <w:sz w:val="28"/>
          <w:szCs w:val="28"/>
        </w:rPr>
        <w:lastRenderedPageBreak/>
        <w:t>муниципального и частног</w:t>
      </w:r>
      <w:r w:rsidR="00A047BC">
        <w:rPr>
          <w:rFonts w:ascii="Times New Roman" w:hAnsi="Times New Roman" w:cs="Times New Roman"/>
          <w:sz w:val="28"/>
          <w:szCs w:val="28"/>
        </w:rPr>
        <w:t>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жилищного фонда (поквартирные карточки, домовые (поквартирные) книги);</w:t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3" name="Picture 1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82343" w:rsidRPr="00182343" w:rsidRDefault="00A047BC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343"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14" name="Picture 1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организации проведения информационно-разъяснительной работы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662AA">
        <w:rPr>
          <w:rFonts w:ascii="Times New Roman" w:hAnsi="Times New Roman" w:cs="Times New Roman"/>
          <w:sz w:val="28"/>
          <w:szCs w:val="28"/>
        </w:rPr>
        <w:t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2AF0">
        <w:rPr>
          <w:rFonts w:ascii="Times New Roman" w:hAnsi="Times New Roman" w:cs="Times New Roman"/>
          <w:sz w:val="28"/>
          <w:szCs w:val="28"/>
        </w:rPr>
        <w:t>Чернянского района.</w:t>
      </w:r>
      <w:r w:rsidR="00182343"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5" name="Picture 1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5. </w:t>
      </w:r>
      <w:r w:rsidR="00C2385B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а) заслушивать на своих заседаниях информацию представителей органо</w:t>
      </w:r>
      <w:r w:rsidR="00A047BC">
        <w:rPr>
          <w:rFonts w:ascii="Times New Roman" w:hAnsi="Times New Roman" w:cs="Times New Roman"/>
          <w:sz w:val="28"/>
          <w:szCs w:val="28"/>
        </w:rPr>
        <w:t>в</w:t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6" name="Picture 1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sz w:val="28"/>
          <w:szCs w:val="28"/>
        </w:rPr>
        <w:t>исполнительной власти, органов местного самоуправления территориальных органов федеральных органов исполнительной власти о ход подготовки и проведения Всероссийской переписи населения 2020 года;</w:t>
      </w:r>
    </w:p>
    <w:p w:rsidR="00182343" w:rsidRPr="00182343" w:rsidRDefault="00692AF0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2343" w:rsidRPr="00182343">
        <w:rPr>
          <w:rFonts w:ascii="Times New Roman" w:hAnsi="Times New Roman" w:cs="Times New Roman"/>
          <w:sz w:val="28"/>
          <w:szCs w:val="28"/>
        </w:rPr>
        <w:t>) привлекать в установленном порядке к работе Комиссии представителе</w:t>
      </w:r>
      <w:r w:rsidR="00387F90">
        <w:rPr>
          <w:rFonts w:ascii="Times New Roman" w:hAnsi="Times New Roman" w:cs="Times New Roman"/>
          <w:sz w:val="28"/>
          <w:szCs w:val="28"/>
        </w:rPr>
        <w:t>й</w:t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87F90">
        <w:rPr>
          <w:rFonts w:ascii="Times New Roman" w:hAnsi="Times New Roman" w:cs="Times New Roman"/>
          <w:sz w:val="28"/>
          <w:szCs w:val="28"/>
        </w:rPr>
        <w:t xml:space="preserve">, </w:t>
      </w:r>
      <w:r w:rsidR="00182343" w:rsidRPr="00182343">
        <w:rPr>
          <w:rFonts w:ascii="Times New Roman" w:hAnsi="Times New Roman" w:cs="Times New Roman"/>
          <w:sz w:val="28"/>
          <w:szCs w:val="28"/>
        </w:rPr>
        <w:t>общест</w:t>
      </w:r>
      <w:r w:rsidR="00387F90">
        <w:rPr>
          <w:rFonts w:ascii="Times New Roman" w:hAnsi="Times New Roman" w:cs="Times New Roman"/>
          <w:sz w:val="28"/>
          <w:szCs w:val="28"/>
        </w:rPr>
        <w:t xml:space="preserve">венных объединений и религиозных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182343" w:rsidRPr="00182343" w:rsidRDefault="00182343" w:rsidP="00C238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Комиссия формируется на представительной основе.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</w:t>
      </w:r>
      <w:r w:rsidR="00387F90">
        <w:rPr>
          <w:rFonts w:ascii="Times New Roman" w:hAnsi="Times New Roman" w:cs="Times New Roman"/>
          <w:sz w:val="28"/>
          <w:szCs w:val="28"/>
        </w:rPr>
        <w:t>о</w:t>
      </w:r>
      <w:r w:rsidR="00692AF0"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  <w:r w:rsidRPr="00182343">
        <w:rPr>
          <w:rFonts w:ascii="Times New Roman" w:hAnsi="Times New Roman" w:cs="Times New Roman"/>
          <w:sz w:val="28"/>
          <w:szCs w:val="28"/>
        </w:rPr>
        <w:t>В состав Комиссии могут включаться представители други</w:t>
      </w:r>
      <w:r w:rsidR="003B6AD6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государственных органов, научных, общественных объединений и религиозны</w:t>
      </w:r>
      <w:r w:rsidR="003B6AD6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организаций, средств массово</w:t>
      </w:r>
      <w:r w:rsidR="003B6AD6">
        <w:rPr>
          <w:rFonts w:ascii="Times New Roman" w:hAnsi="Times New Roman" w:cs="Times New Roman"/>
          <w:sz w:val="28"/>
          <w:szCs w:val="28"/>
        </w:rPr>
        <w:t>й информации, которые имеют право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совещательного голоса.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Комиссии. В случае его отсутстви</w:t>
      </w:r>
      <w:r w:rsidR="003B6AD6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комиссию возглавляет заместитель председателя </w:t>
      </w:r>
      <w:r w:rsidR="00C662AA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sz w:val="28"/>
          <w:szCs w:val="28"/>
        </w:rPr>
        <w:t>Комиссии.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1039495</wp:posOffset>
            </wp:positionH>
            <wp:positionV relativeFrom="page">
              <wp:posOffset>6178550</wp:posOffset>
            </wp:positionV>
            <wp:extent cx="6350" cy="8890"/>
            <wp:effectExtent l="0" t="0" r="0" b="0"/>
            <wp:wrapSquare wrapText="bothSides"/>
            <wp:docPr id="3" name="Picture 1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4575175</wp:posOffset>
            </wp:positionV>
            <wp:extent cx="12065" cy="8890"/>
            <wp:effectExtent l="0" t="0" r="0" b="0"/>
            <wp:wrapSquare wrapText="bothSides"/>
            <wp:docPr id="2" name="Picture 1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911860</wp:posOffset>
            </wp:positionH>
            <wp:positionV relativeFrom="page">
              <wp:posOffset>5504815</wp:posOffset>
            </wp:positionV>
            <wp:extent cx="8890" cy="6350"/>
            <wp:effectExtent l="0" t="0" r="0" b="0"/>
            <wp:wrapSquare wrapText="bothSides"/>
            <wp:docPr id="1" name="Picture 1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главой администрации </w:t>
      </w:r>
      <w:r w:rsidR="00C662AA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3B6A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</w:t>
      </w:r>
      <w:r w:rsidR="003B6AD6">
        <w:rPr>
          <w:rFonts w:ascii="Times New Roman" w:hAnsi="Times New Roman" w:cs="Times New Roman"/>
          <w:sz w:val="28"/>
          <w:szCs w:val="28"/>
        </w:rPr>
        <w:t>а.</w:t>
      </w:r>
    </w:p>
    <w:p w:rsidR="00182343" w:rsidRPr="00182343" w:rsidRDefault="00182343" w:rsidP="00C238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</w:t>
      </w:r>
      <w:r w:rsidR="003B6AD6">
        <w:rPr>
          <w:rFonts w:ascii="Times New Roman" w:hAnsi="Times New Roman" w:cs="Times New Roman"/>
          <w:sz w:val="28"/>
          <w:szCs w:val="28"/>
        </w:rPr>
        <w:t>е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одного раза в квартал, в соответствии с планом работы, утвержденны</w:t>
      </w:r>
      <w:r w:rsidR="003B6AD6">
        <w:rPr>
          <w:rFonts w:ascii="Times New Roman" w:hAnsi="Times New Roman" w:cs="Times New Roman"/>
          <w:sz w:val="28"/>
          <w:szCs w:val="28"/>
        </w:rPr>
        <w:t>м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председателем Комиссии. Заседания Комиссии считаются правомочными в случ</w:t>
      </w:r>
      <w:r w:rsidR="003B6AD6">
        <w:rPr>
          <w:rFonts w:ascii="Times New Roman" w:hAnsi="Times New Roman" w:cs="Times New Roman"/>
          <w:sz w:val="28"/>
          <w:szCs w:val="28"/>
        </w:rPr>
        <w:t>а</w:t>
      </w:r>
      <w:r w:rsidRPr="00182343">
        <w:rPr>
          <w:rFonts w:ascii="Times New Roman" w:hAnsi="Times New Roman" w:cs="Times New Roman"/>
          <w:sz w:val="28"/>
          <w:szCs w:val="28"/>
        </w:rPr>
        <w:t>е присутствия на них более половины ее членов.</w:t>
      </w:r>
    </w:p>
    <w:p w:rsidR="00182343" w:rsidRPr="00182343" w:rsidRDefault="00182343" w:rsidP="00C238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</w:t>
      </w:r>
      <w:r w:rsidR="003B6AD6">
        <w:rPr>
          <w:rFonts w:ascii="Times New Roman" w:hAnsi="Times New Roman" w:cs="Times New Roman"/>
          <w:sz w:val="28"/>
          <w:szCs w:val="28"/>
        </w:rPr>
        <w:t>ов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 Комиссии путем открытого голосования. </w:t>
      </w:r>
      <w:r w:rsidR="003B6AD6">
        <w:rPr>
          <w:rFonts w:ascii="Times New Roman" w:hAnsi="Times New Roman" w:cs="Times New Roman"/>
          <w:sz w:val="28"/>
          <w:szCs w:val="28"/>
        </w:rPr>
        <w:t xml:space="preserve">В </w:t>
      </w:r>
      <w:r w:rsidRPr="00182343">
        <w:rPr>
          <w:rFonts w:ascii="Times New Roman" w:hAnsi="Times New Roman" w:cs="Times New Roman"/>
          <w:sz w:val="28"/>
          <w:szCs w:val="28"/>
        </w:rPr>
        <w:t>случае равенства голосов решающим является голос председателя</w:t>
      </w:r>
      <w:r w:rsidR="00C662AA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sz w:val="28"/>
          <w:szCs w:val="28"/>
        </w:rPr>
        <w:t>Комиссии.</w:t>
      </w:r>
    </w:p>
    <w:p w:rsidR="00182343" w:rsidRPr="00182343" w:rsidRDefault="00182343" w:rsidP="00C2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7" name="Picture 1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протоколами заседаний, которы</w:t>
      </w:r>
      <w:r w:rsidR="003B6AD6">
        <w:rPr>
          <w:rFonts w:ascii="Times New Roman" w:hAnsi="Times New Roman" w:cs="Times New Roman"/>
          <w:sz w:val="28"/>
          <w:szCs w:val="28"/>
        </w:rPr>
        <w:t>е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подписываются председател</w:t>
      </w:r>
      <w:r w:rsidR="003B6AD6">
        <w:rPr>
          <w:rFonts w:ascii="Times New Roman" w:hAnsi="Times New Roman" w:cs="Times New Roman"/>
          <w:sz w:val="28"/>
          <w:szCs w:val="28"/>
        </w:rPr>
        <w:t xml:space="preserve">ем Комиссии или его заместителем, 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заседании.</w:t>
      </w:r>
    </w:p>
    <w:p w:rsidR="00182343" w:rsidRPr="00182343" w:rsidRDefault="00182343" w:rsidP="00C238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Решения, принятые Комиссией в пределах ее компетенции, являютс</w:t>
      </w:r>
      <w:r w:rsidR="003B6AD6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обязательными для органов местного самоуправления</w:t>
      </w:r>
      <w:r w:rsidR="005919EA">
        <w:rPr>
          <w:rFonts w:ascii="Times New Roman" w:hAnsi="Times New Roman" w:cs="Times New Roman"/>
          <w:sz w:val="28"/>
          <w:szCs w:val="28"/>
        </w:rPr>
        <w:t>.</w:t>
      </w:r>
    </w:p>
    <w:p w:rsidR="00182343" w:rsidRPr="00182343" w:rsidRDefault="00C2385B" w:rsidP="00C23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3B6AD6">
        <w:rPr>
          <w:rFonts w:ascii="Times New Roman" w:hAnsi="Times New Roman" w:cs="Times New Roman"/>
          <w:sz w:val="28"/>
          <w:szCs w:val="28"/>
        </w:rPr>
        <w:t xml:space="preserve">   </w:t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10. </w:t>
      </w:r>
      <w:r w:rsidR="003B6AD6">
        <w:rPr>
          <w:rFonts w:ascii="Times New Roman" w:hAnsi="Times New Roman" w:cs="Times New Roman"/>
          <w:sz w:val="28"/>
          <w:szCs w:val="28"/>
        </w:rPr>
        <w:t xml:space="preserve">   </w:t>
      </w:r>
      <w:r w:rsidR="00182343" w:rsidRPr="00182343">
        <w:rPr>
          <w:rFonts w:ascii="Times New Roman" w:hAnsi="Times New Roman" w:cs="Times New Roman"/>
          <w:sz w:val="28"/>
          <w:szCs w:val="28"/>
        </w:rPr>
        <w:t>Решение о прекращении деятельности Комиссии принимается главо</w:t>
      </w:r>
      <w:r w:rsidR="005919EA">
        <w:rPr>
          <w:rFonts w:ascii="Times New Roman" w:hAnsi="Times New Roman" w:cs="Times New Roman"/>
          <w:sz w:val="28"/>
          <w:szCs w:val="28"/>
        </w:rPr>
        <w:t>й</w:t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19EA">
        <w:rPr>
          <w:rFonts w:ascii="Times New Roman" w:hAnsi="Times New Roman" w:cs="Times New Roman"/>
          <w:sz w:val="28"/>
          <w:szCs w:val="28"/>
        </w:rPr>
        <w:t xml:space="preserve"> </w:t>
      </w:r>
      <w:r w:rsidR="00C662AA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5919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2343" w:rsidRPr="00182343">
        <w:rPr>
          <w:rFonts w:ascii="Times New Roman" w:hAnsi="Times New Roman" w:cs="Times New Roman"/>
          <w:sz w:val="28"/>
          <w:szCs w:val="28"/>
        </w:rPr>
        <w:t>Чернянского района.</w:t>
      </w:r>
    </w:p>
    <w:sectPr w:rsidR="00182343" w:rsidRPr="00182343" w:rsidSect="00C662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38F7"/>
    <w:multiLevelType w:val="hybridMultilevel"/>
    <w:tmpl w:val="551469EC"/>
    <w:lvl w:ilvl="0" w:tplc="129E731E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A8D2FC">
      <w:start w:val="1"/>
      <w:numFmt w:val="bullet"/>
      <w:lvlText w:val="o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4E2D56">
      <w:start w:val="1"/>
      <w:numFmt w:val="bullet"/>
      <w:lvlText w:val="▪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2A524">
      <w:start w:val="1"/>
      <w:numFmt w:val="bullet"/>
      <w:lvlText w:val="•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408FB0">
      <w:start w:val="1"/>
      <w:numFmt w:val="bullet"/>
      <w:lvlText w:val="o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7C522C">
      <w:start w:val="1"/>
      <w:numFmt w:val="bullet"/>
      <w:lvlText w:val="▪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28CA26">
      <w:start w:val="1"/>
      <w:numFmt w:val="bullet"/>
      <w:lvlText w:val="•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887E4A">
      <w:start w:val="1"/>
      <w:numFmt w:val="bullet"/>
      <w:lvlText w:val="o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268F4C">
      <w:start w:val="1"/>
      <w:numFmt w:val="bullet"/>
      <w:lvlText w:val="▪"/>
      <w:lvlJc w:val="left"/>
      <w:pPr>
        <w:ind w:left="6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E73C75"/>
    <w:multiLevelType w:val="hybridMultilevel"/>
    <w:tmpl w:val="2B024EB8"/>
    <w:lvl w:ilvl="0" w:tplc="668ED33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967A8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68E54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3C5C9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70160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1442A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8256E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D8A30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5AFBF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F97C48"/>
    <w:multiLevelType w:val="hybridMultilevel"/>
    <w:tmpl w:val="6E120144"/>
    <w:lvl w:ilvl="0" w:tplc="C8F6FF66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46A4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96969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2E861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C80F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23FB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E602D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4AB2C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CC309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3D3"/>
    <w:rsid w:val="000F5B10"/>
    <w:rsid w:val="00182343"/>
    <w:rsid w:val="001A22BB"/>
    <w:rsid w:val="002044EC"/>
    <w:rsid w:val="002400FD"/>
    <w:rsid w:val="00372D43"/>
    <w:rsid w:val="00387F90"/>
    <w:rsid w:val="003B6AD6"/>
    <w:rsid w:val="004A5812"/>
    <w:rsid w:val="005154A0"/>
    <w:rsid w:val="005919EA"/>
    <w:rsid w:val="00692AF0"/>
    <w:rsid w:val="00694B4A"/>
    <w:rsid w:val="006B00E3"/>
    <w:rsid w:val="007B4C7B"/>
    <w:rsid w:val="007B7C42"/>
    <w:rsid w:val="007F22C2"/>
    <w:rsid w:val="00A047BC"/>
    <w:rsid w:val="00B246ED"/>
    <w:rsid w:val="00B77911"/>
    <w:rsid w:val="00B84E19"/>
    <w:rsid w:val="00B873D3"/>
    <w:rsid w:val="00C106EE"/>
    <w:rsid w:val="00C2385B"/>
    <w:rsid w:val="00C662AA"/>
    <w:rsid w:val="00E73DC7"/>
    <w:rsid w:val="00EC30C7"/>
    <w:rsid w:val="00F82D22"/>
    <w:rsid w:val="00FA70E9"/>
    <w:rsid w:val="00FB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3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873D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873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873D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B873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873D3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Style4">
    <w:name w:val="Style4"/>
    <w:basedOn w:val="a"/>
    <w:uiPriority w:val="99"/>
    <w:rsid w:val="00B873D3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3D3"/>
    <w:rPr>
      <w:rFonts w:ascii="Times New Roman" w:hAnsi="Times New Roman" w:cs="Times New Roman"/>
      <w:spacing w:val="-10"/>
      <w:sz w:val="28"/>
      <w:szCs w:val="28"/>
    </w:rPr>
  </w:style>
  <w:style w:type="table" w:styleId="a9">
    <w:name w:val="Table Grid"/>
    <w:basedOn w:val="a1"/>
    <w:uiPriority w:val="59"/>
    <w:rsid w:val="007F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4</cp:revision>
  <cp:lastPrinted>2019-06-19T07:43:00Z</cp:lastPrinted>
  <dcterms:created xsi:type="dcterms:W3CDTF">2019-06-19T06:02:00Z</dcterms:created>
  <dcterms:modified xsi:type="dcterms:W3CDTF">2019-06-19T07:52:00Z</dcterms:modified>
</cp:coreProperties>
</file>