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6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ПРИЛЕПЕНСКОГО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6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с.Верхнее Кузькино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b/>
          <w:bCs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14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3/6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05.12.2024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№ 17/46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предоставлении выплат на санаторно-курортное лечение лицам, замещающим муниципальные должности и должности муниципальной службы Прилепенского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8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/>
          <w:i w:val="0"/>
          <w:highlight w:val="none"/>
        </w:rPr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918"/>
        <w:ind w:left="0" w:right="0" w:firstLine="709"/>
        <w:jc w:val="both"/>
        <w:spacing w:before="0" w:after="0" w:line="240" w:lineRule="auto"/>
        <w:rPr>
          <w:b w:val="0"/>
        </w:rPr>
      </w:pPr>
      <w:r>
        <w:rPr>
          <w:b w:val="0"/>
          <w:i w:val="0"/>
          <w:highlight w:val="none"/>
        </w:rPr>
        <w:t xml:space="preserve">В соответствии с Трудовым кодексом Российской Федерации, </w:t>
      </w:r>
      <w:r>
        <w:rPr>
          <w:b w:val="0"/>
          <w:i w:val="0"/>
          <w:highlight w:val="none"/>
        </w:rPr>
        <w:t xml:space="preserve">Федеральным законом от 02.03.2007 г. № 25-ФЗ «О муниципальной службе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Федерации», законом Белгородской области от 24.09.2007 г.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№ 150 «Об особенностях организации муниципальной службы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области», Уставом Прилепенского сельского поселения муниципального района «Чернянский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район»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области, в целях обеспечения социальной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защищенности лиц, замещающих муниципальные должности Прилепенского сельского поселения</w:t>
      </w:r>
      <w:r>
        <w:rPr>
          <w:b w:val="0"/>
          <w:i w:val="0"/>
          <w:highlight w:val="none"/>
        </w:rPr>
        <w:t xml:space="preserve"> и должности муниципальной службы Прилепенского сельского поселения,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поддержания и (или) восстановления их здоровья, повышения мотивации к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эффективному исполнению ими своих должностных обязанностей,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укрепления стабильности профессионального кадрового состава и в порядке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компенсации ограничений, установленных действующим законодательством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Федерации, </w:t>
      </w:r>
      <w:r>
        <w:rPr>
          <w:b w:val="0"/>
          <w:i w:val="0"/>
          <w:highlight w:val="none"/>
        </w:rPr>
        <w:t xml:space="preserve">земское собрание Прилепенского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</w:rPr>
      </w:r>
      <w:r>
        <w:rPr>
          <w:b w:val="0"/>
        </w:rPr>
      </w:r>
    </w:p>
    <w:p>
      <w:pPr>
        <w:pStyle w:val="918"/>
        <w:ind w:left="0" w:right="0" w:firstLine="709"/>
        <w:jc w:val="both"/>
        <w:spacing w:before="0" w:after="0" w:line="240" w:lineRule="auto"/>
        <w:rPr>
          <w:b w:val="0"/>
          <w:bCs w:val="0"/>
          <w:i w:val="0"/>
          <w:iCs w:val="0"/>
          <w:highlight w:val="none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Прилепенского сельского поселения муниципального рай</w:t>
        <w:tab/>
        <w:t xml:space="preserve">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05.12.2024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17/46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highlight w:val="none"/>
        </w:rPr>
        <w:t xml:space="preserve">«</w:t>
      </w:r>
      <w:r>
        <w:rPr>
          <w:b w:val="0"/>
          <w:bCs w:val="0"/>
          <w:i w:val="0"/>
          <w:iCs w:val="0"/>
          <w:highlight w:val="none"/>
        </w:rPr>
        <w:t xml:space="preserve">О предоставлении выплат на санаторно-курортное лечение лицам, замещающим муниципальные должности и должности муниципальной службы Прилепенского сельского поселения муниципального района «Чернянский район» Белгородской области</w:t>
      </w:r>
      <w:r>
        <w:rPr>
          <w:b w:val="0"/>
          <w:bCs w:val="0"/>
          <w:i w:val="0"/>
          <w:iCs w:val="0"/>
          <w:highlight w:val="none"/>
        </w:rPr>
        <w:t xml:space="preserve">» </w:t>
      </w:r>
      <w:r>
        <w:rPr>
          <w:b w:val="0"/>
          <w:bCs w:val="0"/>
          <w:i w:val="0"/>
          <w:iCs w:val="0"/>
          <w:highlight w:val="none"/>
        </w:rPr>
        <w:t xml:space="preserve">  </w:t>
      </w:r>
      <w:r>
        <w:rPr>
          <w:b w:val="0"/>
          <w:bCs w:val="0"/>
          <w:i w:val="0"/>
          <w:iCs w:val="0"/>
          <w:highlight w:val="none"/>
        </w:rPr>
        <w:t xml:space="preserve">следующие изменения:</w:t>
      </w:r>
      <w:r>
        <w:rPr>
          <w:b w:val="0"/>
          <w:bCs w:val="0"/>
          <w:i w:val="0"/>
          <w:iCs w:val="0"/>
          <w:highlight w:val="none"/>
          <w14:ligatures w14:val="none"/>
        </w:rPr>
      </w:r>
      <w:r>
        <w:rPr>
          <w:b w:val="0"/>
          <w:bCs w:val="0"/>
          <w:i w:val="0"/>
          <w:iCs w:val="0"/>
          <w:highlight w:val="none"/>
          <w14:ligatures w14:val="none"/>
        </w:rPr>
      </w:r>
    </w:p>
    <w:p>
      <w:pPr>
        <w:pStyle w:val="918"/>
        <w:ind w:left="0" w:right="0" w:firstLine="709"/>
        <w:jc w:val="both"/>
        <w:spacing w:before="0" w:after="0" w:line="240" w:lineRule="auto"/>
        <w:rPr>
          <w:b w:val="0"/>
          <w:bCs w:val="0"/>
          <w:i w:val="0"/>
          <w:iCs w:val="0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В части 2.1 раздела 2 Предоставления выплат на санаторно-курортное лечение лиц,замещающих муниципальные должности</w:t>
      </w:r>
      <w:r>
        <w:rPr>
          <w:b w:val="0"/>
          <w:bCs w:val="0"/>
          <w:i w:val="0"/>
          <w:iCs w:val="0"/>
          <w:highlight w:val="none"/>
        </w:rPr>
        <w:t xml:space="preserve"> </w:t>
      </w:r>
      <w:r>
        <w:rPr>
          <w:b w:val="0"/>
          <w:bCs w:val="0"/>
          <w:i w:val="0"/>
          <w:iCs w:val="0"/>
          <w:highlight w:val="none"/>
        </w:rPr>
        <w:t xml:space="preserve">и должности муниципальной службы Прилепенского сельского поселения муниципального района «Чернянский район» Белгородской области</w:t>
      </w:r>
      <w:r>
        <w:rPr>
          <w:b w:val="0"/>
          <w:bCs w:val="0"/>
          <w:i w:val="0"/>
          <w:iCs w:val="0"/>
          <w:highlight w:val="none"/>
        </w:rPr>
        <w:t xml:space="preserve"> слово «одного» заменить словом «трехкратного».</w:t>
      </w:r>
      <w:r>
        <w:rPr>
          <w:b w:val="0"/>
          <w:bCs w:val="0"/>
          <w:i w:val="0"/>
          <w:iCs w:val="0"/>
          <w:highlight w:val="none"/>
          <w14:ligatures w14:val="none"/>
        </w:rPr>
      </w:r>
      <w:r>
        <w:rPr>
          <w:b w:val="0"/>
          <w:bCs w:val="0"/>
          <w:i w:val="0"/>
          <w:iCs w:val="0"/>
          <w:highlight w:val="none"/>
          <w14:ligatures w14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Прилепенского сельского поселения                    в информационно-телекоммуникационной сети «Интернет» (https://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verxneekuzkino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r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gosweb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gosuslugi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ru)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Прилепенского 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3.Настоящее решение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Казбанов С.Н.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Д.В.Черкесов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2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3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6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0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905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3">
    <w:name w:val="Heading 2"/>
    <w:basedOn w:val="711"/>
    <w:next w:val="711"/>
    <w:link w:val="90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4">
    <w:name w:val="Heading 3"/>
    <w:basedOn w:val="711"/>
    <w:next w:val="711"/>
    <w:link w:val="73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link w:val="90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6">
    <w:name w:val="Heading 5"/>
    <w:basedOn w:val="711"/>
    <w:next w:val="711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4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1"/>
    <w:next w:val="711"/>
    <w:link w:val="74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4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4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basedOn w:val="721"/>
    <w:uiPriority w:val="10"/>
    <w:rPr>
      <w:sz w:val="48"/>
      <w:szCs w:val="48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Title"/>
    <w:basedOn w:val="711"/>
    <w:next w:val="711"/>
    <w:link w:val="745"/>
    <w:uiPriority w:val="10"/>
    <w:qFormat/>
    <w:pPr>
      <w:contextualSpacing/>
      <w:spacing w:before="300"/>
    </w:pPr>
    <w:rPr>
      <w:sz w:val="48"/>
      <w:szCs w:val="48"/>
    </w:rPr>
  </w:style>
  <w:style w:type="character" w:styleId="745" w:customStyle="1">
    <w:name w:val="Название Знак"/>
    <w:basedOn w:val="721"/>
    <w:link w:val="744"/>
    <w:uiPriority w:val="10"/>
    <w:rPr>
      <w:sz w:val="48"/>
      <w:szCs w:val="48"/>
    </w:rPr>
  </w:style>
  <w:style w:type="character" w:styleId="746" w:customStyle="1">
    <w:name w:val="Subtitle Char"/>
    <w:basedOn w:val="721"/>
    <w:uiPriority w:val="11"/>
    <w:rPr>
      <w:sz w:val="24"/>
      <w:szCs w:val="24"/>
    </w:rPr>
  </w:style>
  <w:style w:type="paragraph" w:styleId="747">
    <w:name w:val="Quote"/>
    <w:basedOn w:val="711"/>
    <w:next w:val="711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1"/>
    <w:next w:val="711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character" w:styleId="751" w:customStyle="1">
    <w:name w:val="Header Char"/>
    <w:basedOn w:val="721"/>
    <w:uiPriority w:val="99"/>
  </w:style>
  <w:style w:type="character" w:styleId="752" w:customStyle="1">
    <w:name w:val="Footer Char"/>
    <w:basedOn w:val="721"/>
    <w:uiPriority w:val="99"/>
  </w:style>
  <w:style w:type="paragraph" w:styleId="753">
    <w:name w:val="Caption"/>
    <w:basedOn w:val="711"/>
    <w:next w:val="71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table" w:styleId="755">
    <w:name w:val="Table Grid"/>
    <w:basedOn w:val="7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Таблица простая 11"/>
    <w:basedOn w:val="72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2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Таблица простая 3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Таблица простая 4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Таблица простая 5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1 светл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Таблица-сетка 2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3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4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 w:customStyle="1">
    <w:name w:val="Таблица-сетка 5 тем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Таблица-сетка 6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Таблица-сетка 7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Список-таблица 1 светл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Список-таблица 2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Список-таблица 3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Список-таблица 4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Список-таблица 5 тем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Список-таблица 6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 w:customStyle="1">
    <w:name w:val="Список-таблица 7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1">
    <w:name w:val="footnote text"/>
    <w:basedOn w:val="711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basedOn w:val="721"/>
    <w:uiPriority w:val="99"/>
    <w:unhideWhenUsed/>
    <w:rPr>
      <w:vertAlign w:val="superscript"/>
    </w:rPr>
  </w:style>
  <w:style w:type="paragraph" w:styleId="884">
    <w:name w:val="endnote text"/>
    <w:basedOn w:val="711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721"/>
    <w:uiPriority w:val="99"/>
    <w:semiHidden/>
    <w:unhideWhenUsed/>
    <w:rPr>
      <w:vertAlign w:val="superscript"/>
    </w:rPr>
  </w:style>
  <w:style w:type="paragraph" w:styleId="887">
    <w:name w:val="toc 1"/>
    <w:basedOn w:val="711"/>
    <w:next w:val="711"/>
    <w:uiPriority w:val="39"/>
    <w:unhideWhenUsed/>
    <w:pPr>
      <w:spacing w:after="57"/>
    </w:pPr>
  </w:style>
  <w:style w:type="paragraph" w:styleId="888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9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90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91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92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93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94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95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11"/>
    <w:next w:val="711"/>
    <w:uiPriority w:val="99"/>
    <w:unhideWhenUsed/>
    <w:pPr>
      <w:spacing w:after="0"/>
    </w:pPr>
  </w:style>
  <w:style w:type="paragraph" w:styleId="89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00" w:customStyle="1">
    <w:name w:val="Заголовок 4 Знак"/>
    <w:basedOn w:val="721"/>
    <w:link w:val="715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1" w:customStyle="1">
    <w:name w:val="formattext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2">
    <w:name w:val="Hyperlink"/>
    <w:basedOn w:val="721"/>
    <w:uiPriority w:val="99"/>
    <w:unhideWhenUsed/>
    <w:rPr>
      <w:color w:val="0000ff"/>
      <w:u w:val="single"/>
    </w:rPr>
  </w:style>
  <w:style w:type="paragraph" w:styleId="903">
    <w:name w:val="Balloon Text"/>
    <w:basedOn w:val="711"/>
    <w:link w:val="9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4" w:customStyle="1">
    <w:name w:val="Текст выноски Знак"/>
    <w:basedOn w:val="721"/>
    <w:link w:val="903"/>
    <w:uiPriority w:val="99"/>
    <w:semiHidden/>
    <w:rPr>
      <w:rFonts w:ascii="Tahoma" w:hAnsi="Tahoma" w:cs="Tahoma"/>
      <w:sz w:val="16"/>
      <w:szCs w:val="16"/>
    </w:rPr>
  </w:style>
  <w:style w:type="character" w:styleId="905" w:customStyle="1">
    <w:name w:val="Заголовок 1 Знак"/>
    <w:basedOn w:val="721"/>
    <w:link w:val="712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6" w:customStyle="1">
    <w:name w:val="Заголовок 2 Знак"/>
    <w:basedOn w:val="721"/>
    <w:link w:val="71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7">
    <w:name w:val="List Paragraph"/>
    <w:basedOn w:val="71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8">
    <w:name w:val="Header"/>
    <w:basedOn w:val="711"/>
    <w:link w:val="9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721"/>
    <w:link w:val="908"/>
    <w:uiPriority w:val="99"/>
  </w:style>
  <w:style w:type="paragraph" w:styleId="910">
    <w:name w:val="Footer"/>
    <w:basedOn w:val="711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721"/>
    <w:link w:val="910"/>
    <w:uiPriority w:val="99"/>
  </w:style>
  <w:style w:type="character" w:styleId="912" w:customStyle="1">
    <w:name w:val="doccaption"/>
    <w:basedOn w:val="721"/>
  </w:style>
  <w:style w:type="paragraph" w:styleId="913">
    <w:name w:val="Subtitle"/>
    <w:basedOn w:val="711"/>
    <w:next w:val="916"/>
    <w:link w:val="91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4" w:customStyle="1">
    <w:name w:val="Подзаголовок Знак"/>
    <w:basedOn w:val="721"/>
    <w:link w:val="913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6">
    <w:name w:val="Body Text"/>
    <w:basedOn w:val="711"/>
    <w:link w:val="917"/>
    <w:uiPriority w:val="99"/>
    <w:semiHidden/>
    <w:unhideWhenUsed/>
    <w:pPr>
      <w:spacing w:after="120"/>
    </w:pPr>
  </w:style>
  <w:style w:type="character" w:styleId="917" w:customStyle="1">
    <w:name w:val="Основной текст Знак"/>
    <w:basedOn w:val="721"/>
    <w:link w:val="916"/>
    <w:uiPriority w:val="99"/>
    <w:semiHidden/>
  </w:style>
  <w:style w:type="paragraph" w:styleId="918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6</cp:revision>
  <dcterms:created xsi:type="dcterms:W3CDTF">2025-02-11T07:47:00Z</dcterms:created>
  <dcterms:modified xsi:type="dcterms:W3CDTF">2025-03-17T07:04:32Z</dcterms:modified>
</cp:coreProperties>
</file>