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899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00"/>
        <w:spacing w:after="0" w:afterAutospacing="0" w:line="240" w:lineRule="auto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89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89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9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89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00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00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Верхнее Кузькино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tabs>
          <w:tab w:val="left" w:pos="666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15/40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0" w:afterAutospacing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Прилепенского сельского поселения, земс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кое собрание Прилепенского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 о: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Установить на территории Прилепенского сельского поселения муниципального района «Чернянский район» Белгородской области налог на имущество физических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определением налоговой базы исходя из кадастровой стоимости объектов налогообложения, принадлежащего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праве собственности физическими лицами.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Прилепенского сельского поселения муниципального района «Чернянский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йон» Белгородской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Круг налогоплательщиков, объектов налогообложения, порядок определения налоговой базы, порядок исчисления суммы налога, порядок и сроки уплаты налога определяется главой 32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При исчислен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налога на имущество физических лиц, размеры налогового вычетов, предусмотренные пунктами 3-6.1. статьи 403 Налогового Кодекса Российской Федерации действуют в полном объеме.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Установить ставки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имущество физических лиц исходя из кадастровой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тоимости объекта налогообложения в следующих размерах: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0,3 процента в отношении: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жилых домов, частей жилых домов, квартир, частей квартир, комнат;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объектов незавершенного строительства в случае, если проектируемым назначением таких объектов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жилой дом;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единых недвижимых комплексов, в состав которых входит хотя бы один жилой дом;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гаражей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-мест, в том числе расположенных в объектах налогообложения, указанных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подпункте 2 настоящего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хозяйственных строений и сооружений, пло</w:t>
      </w:r>
      <w:r>
        <w:rPr>
          <w:rFonts w:ascii="Times New Roman" w:hAnsi="Times New Roman" w:cs="Times New Roman"/>
          <w:bCs/>
          <w:sz w:val="28"/>
          <w:szCs w:val="28"/>
        </w:rPr>
        <w:t xml:space="preserve">щадь каждого из которых не превышает 50 квадратных метров и которые расположены на земельных участках, для ведения личного подсобного, дачного хозяйства, огородничества, садоводства или индивидуального жилищного строительства;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2,0 процент в отношении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йской Федерации, а также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</w:t>
      </w:r>
      <w:r>
        <w:rPr>
          <w:rFonts w:ascii="Times New Roman" w:hAnsi="Times New Roman" w:cs="Times New Roman"/>
          <w:bCs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вышает 300 миллионов рублей;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</w:t>
      </w:r>
      <w:r>
        <w:rPr>
          <w:rFonts w:ascii="Times New Roman" w:hAnsi="Times New Roman" w:cs="Times New Roman"/>
          <w:bCs/>
          <w:sz w:val="28"/>
          <w:szCs w:val="28"/>
        </w:rPr>
        <w:t xml:space="preserve"> 0,5 процента в отношении прочих объектов налогообложения;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объектов налогообложения, предусмотренных абзацем вторым пункта 10 статьи 378.2 Налогового Кодекса Российской Федерации, устанавливается в размере 0 процентов при одновременном соблюдении следующих условий: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расположено в сельских населенных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унктах с численностью населения до 1 тысячи человек;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мотоциклами (ОКВЭД ОК 029-2014 (КДЕС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ед.2), класс 47).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. Установить,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граждан, имеющих в собственности имущество, являющее объектом налогообложения на территории Прилепенского сельского поселения муниципального района «Чернянский район» Белгородск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льготы, установленные статьей 407 Налогового Кодекса Российской Федерации действует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полном объеме.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 Предоставить налоговую льготу в виде </w:t>
      </w:r>
      <w:r>
        <w:rPr>
          <w:sz w:val="28"/>
          <w:szCs w:val="28"/>
        </w:rPr>
        <w:t xml:space="preserve">освобождения от уплаты налога на имущество физических лиц за 2024 год:</w:t>
      </w:r>
      <w:r>
        <w:rPr>
          <w:sz w:val="28"/>
        </w:rPr>
      </w:r>
    </w:p>
    <w:p>
      <w:pPr>
        <w:pStyle w:val="899"/>
        <w:tabs>
          <w:tab w:val="left" w:pos="8156" w:leader="none"/>
        </w:tabs>
        <w:spacing w:after="0" w:afterAutospacing="0" w:line="240" w:lineRule="auto"/>
        <w:ind w:left="0" w:right="-108" w:firstLine="709"/>
        <w:jc w:val="both"/>
        <w:rPr>
          <w:sz w:val="28"/>
        </w:rPr>
      </w:pPr>
      <w:r>
        <w:rPr>
          <w:sz w:val="28"/>
          <w:szCs w:val="28"/>
        </w:rPr>
        <w:t xml:space="preserve">1) физическим лицам</w:t>
      </w:r>
      <w:bookmarkEnd w:id="0"/>
      <w:r>
        <w:rPr>
          <w:sz w:val="28"/>
          <w:szCs w:val="28"/>
        </w:rPr>
        <w:t xml:space="preserve">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прек</w:t>
      </w:r>
      <w:r>
        <w:rPr>
          <w:sz w:val="28"/>
          <w:szCs w:val="28"/>
        </w:rPr>
        <w:t xml:space="preserve">ращения</w:t>
      </w:r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>
        <w:rPr>
          <w:sz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</w:t>
      </w:r>
      <w:r>
        <w:rPr>
          <w:sz w:val="28"/>
          <w:szCs w:val="28"/>
        </w:rPr>
        <w:t xml:space="preserve">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sz w:val="28"/>
          <w:szCs w:val="28"/>
        </w:rPr>
        <w:t xml:space="preserve">в:</w:t>
      </w:r>
      <w:r>
        <w:rPr>
          <w:sz w:val="28"/>
          <w:szCs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  <w:r>
        <w:rPr>
          <w:sz w:val="28"/>
          <w:szCs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предусмотренных абзацем вторым пункта 10 статьи 378.2 Налогового кодекса Российс</w:t>
      </w:r>
      <w:r>
        <w:rPr>
          <w:sz w:val="28"/>
          <w:szCs w:val="28"/>
        </w:rPr>
        <w:t xml:space="preserve">кой Федерации;</w:t>
      </w:r>
      <w:r>
        <w:rPr>
          <w:sz w:val="28"/>
          <w:szCs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</w:r>
    </w:p>
    <w:p>
      <w:pPr>
        <w:pStyle w:val="899"/>
        <w:spacing w:after="0" w:afterAutospacing="0" w:line="240" w:lineRule="auto"/>
        <w:ind w:left="0" w:right="-108" w:firstLine="709"/>
        <w:jc w:val="both"/>
        <w:rPr>
          <w:sz w:val="28"/>
        </w:rPr>
      </w:pPr>
      <w:r>
        <w:rPr>
          <w:sz w:val="28"/>
          <w:szCs w:val="28"/>
        </w:rPr>
        <w:t xml:space="preserve">- прочих объектов недвижимости нежилого назначения, на период </w:t>
      </w:r>
      <w:r>
        <w:rPr>
          <w:sz w:val="28"/>
          <w:szCs w:val="28"/>
        </w:rPr>
        <w:t xml:space="preserve">с даты прекращения</w:t>
      </w:r>
      <w:r>
        <w:rPr>
          <w:sz w:val="28"/>
          <w:szCs w:val="28"/>
        </w:rPr>
        <w:t xml:space="preserve"> использования до даты возобновления использования налогопла</w:t>
      </w:r>
      <w:r>
        <w:rPr>
          <w:sz w:val="28"/>
          <w:szCs w:val="28"/>
        </w:rPr>
        <w:t xml:space="preserve">тельщиком.</w:t>
      </w:r>
      <w:r>
        <w:rPr>
          <w:sz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настоящим</w:t>
      </w:r>
      <w:r>
        <w:rPr>
          <w:rFonts w:ascii="Times New Roman" w:hAnsi="Times New Roman" w:cs="Times New Roman"/>
          <w:sz w:val="28"/>
          <w:szCs w:val="28"/>
        </w:rPr>
        <w:t xml:space="preserve">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- не позднее 01 февраля 2025 год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абзацем 2 пункта 2 статьи 399 Налогового кодекса Российской Федерации предоставить налоговую льготу в виде освобождения от уплаты налога на имущество физических лиц: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многодетным семьям,</w:t>
      </w:r>
      <w:r>
        <w:rPr>
          <w:rFonts w:ascii="Times New Roman" w:hAnsi="Times New Roman" w:cs="Times New Roman"/>
          <w:color w:val="0070c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признаваемым таковыми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со стать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 63 закона Белгородской области от 28 декабря 2004 года № 165 «Социальный кодекс Белгородской области».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Налоговая льгота предоставляется в размере, подлежащем уплате налогоплательщиком, суммы в отношении объекта налогообложения, находящегося в собственно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 налогоплательщика и не используемого налогоплательщиком в предпринимательской деятельности.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определении подлежащей уплате налогоплательщиком суммы налога налоговая льгота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одного объекта налогообложения каждого вида по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ыбору налогоплательщика вне зависимости от количества оснований для применения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налоговых льгот.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Налоговая льгота предоставляется в отношении следующих видов объектов налогообложения: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квартира, часть квартиры или комната;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жилой дом или часть жилого дом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Лицо, имеющее право на налоговую льготу, предоставляет заявление о предоставлении льготы в налоговый орган до 1 ноября года, являющегося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налоговым периодом,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начиная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 периода,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объекта налогообложения, не вправе после 1 ноября года, являющегося налоговым периодом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Признать утратившими силу: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земского собрания Прилепенского сельского поселения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района «Чернянский район» Белгородской области от 03.11.2015 г. № 12/27 «О налоге на имущество физических лиц»;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поселения муниципального района «Чернянский район» Белгородской области от 13.11.2017 г. № 15/32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земского собрания Прилепенского сельского поселения от 03.11.2015 г. № 12/27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поселения муниципального района «Чернянский район»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11.10.2018 г. № 2/7 «О внесении изменений в решение земского собрания Прилепенского сельского поселения от 03.11.2015 г. № 12/27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«Чернянский район» Белгородской области от 01.11.2019 г. № 14/33 «О внесении изменений в решение земского собрания Прилепенского сельского поселения от 03.11.2015 г. № 12/27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муниципального района «Чернянский район» Белгородской области от 23.07.2020 г. № 7/17 «О внесении изменений в решение земского собрания Прилепенского сельского поселения от 03.11.2015 г. № 12/27 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</w:t>
      </w:r>
      <w:r>
        <w:rPr>
          <w:rFonts w:ascii="Times New Roman" w:hAnsi="Times New Roman" w:cs="Times New Roman"/>
          <w:sz w:val="28"/>
          <w:szCs w:val="28"/>
        </w:rPr>
        <w:t xml:space="preserve">о собрани</w:t>
      </w:r>
      <w:r>
        <w:rPr>
          <w:rFonts w:ascii="Times New Roman" w:hAnsi="Times New Roman" w:cs="Times New Roman"/>
          <w:sz w:val="28"/>
          <w:szCs w:val="28"/>
        </w:rPr>
        <w:t xml:space="preserve">я Прилепенского сельского поселения муниципального района «Чернянский район» Белгородской области от 25.07.2022 г. № 9/24 «О внесении изменений в решение земского собрания Прилепенского сельского поселения от 03.11.2015 г. № 12/27 «О налоге на имущество физи</w:t>
      </w:r>
      <w:r>
        <w:rPr>
          <w:rFonts w:ascii="Times New Roman" w:hAnsi="Times New Roman" w:cs="Times New Roman"/>
          <w:sz w:val="28"/>
          <w:szCs w:val="28"/>
        </w:rPr>
        <w:t xml:space="preserve">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поселения муниципального района «Чернянский район» Белгородской области от 26.07.2024 г. № 10/25 «О внесении изменений в решение земского собрания Прилепенского сельского поселения от 03.11.2015 г. № 12/27 </w:t>
      </w:r>
      <w:r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Прилепенского сельского поселения муниципального района «Чернянский район» Белгородской области от 21.10.2024 г. № 13/35 «О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03.11.2015 г. № 12/27 «О налоге на имущество физических лиц»».</w:t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решение вступает в силу с 01 января 2025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Настоящее решение опубликовать в районной газете «Приосколье», обнародовать посредством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</w:t>
      </w:r>
      <w:r>
        <w:rPr>
          <w:rFonts w:ascii="Times New Roman" w:hAnsi="Times New Roman" w:cs="Times New Roman"/>
          <w:sz w:val="28"/>
          <w:szCs w:val="28"/>
        </w:rPr>
        <w:t xml:space="preserve">дах в местах, определенных решением земского собрания Прилепенского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(</w:t>
      </w:r>
      <w:hyperlink r:id="rId11" w:tooltip="http://olshanka-r31.gosweb.gosuslugi.ru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http://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verxneekuzkino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r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31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.gosweb.gosuslugi.ru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)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Прилепенского сельского поселения (Казбанова С.Н.).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804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Черкесов Д.В.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tabs>
          <w:tab w:val="left" w:pos="6804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850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889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78">
    <w:name w:val="Heading 2"/>
    <w:basedOn w:val="676"/>
    <w:next w:val="676"/>
    <w:link w:val="89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79">
    <w:name w:val="Heading 3"/>
    <w:basedOn w:val="676"/>
    <w:next w:val="676"/>
    <w:link w:val="721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link w:val="88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81">
    <w:name w:val="Heading 5"/>
    <w:basedOn w:val="676"/>
    <w:next w:val="676"/>
    <w:link w:val="72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2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25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2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2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table" w:styleId="689" w:customStyle="1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4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6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7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699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0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01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3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6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7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character" w:styleId="708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686"/>
    <w:uiPriority w:val="10"/>
    <w:rPr>
      <w:sz w:val="48"/>
      <w:szCs w:val="48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676"/>
    <w:next w:val="676"/>
    <w:link w:val="729"/>
    <w:uiPriority w:val="10"/>
    <w:qFormat/>
    <w:pPr>
      <w:spacing w:before="300"/>
      <w:contextualSpacing/>
    </w:pPr>
    <w:rPr>
      <w:sz w:val="48"/>
      <w:szCs w:val="48"/>
    </w:rPr>
  </w:style>
  <w:style w:type="character" w:styleId="729" w:customStyle="1">
    <w:name w:val="Название Знак"/>
    <w:basedOn w:val="686"/>
    <w:link w:val="728"/>
    <w:uiPriority w:val="10"/>
    <w:rPr>
      <w:sz w:val="48"/>
      <w:szCs w:val="48"/>
    </w:rPr>
  </w:style>
  <w:style w:type="character" w:styleId="730" w:customStyle="1">
    <w:name w:val="Subtitle Char"/>
    <w:basedOn w:val="686"/>
    <w:uiPriority w:val="11"/>
    <w:rPr>
      <w:sz w:val="24"/>
      <w:szCs w:val="24"/>
    </w:rPr>
  </w:style>
  <w:style w:type="paragraph" w:styleId="731">
    <w:name w:val="Quote"/>
    <w:basedOn w:val="676"/>
    <w:next w:val="676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76"/>
    <w:next w:val="676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86"/>
    <w:uiPriority w:val="99"/>
  </w:style>
  <w:style w:type="character" w:styleId="736" w:customStyle="1">
    <w:name w:val="Footer Char"/>
    <w:basedOn w:val="686"/>
    <w:uiPriority w:val="99"/>
  </w:style>
  <w:style w:type="paragraph" w:styleId="737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Таблица простая 1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2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Таблица простая 3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Таблица простая 4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 простая 5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Таблица-сетка 1 светл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-сетка 2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Таблица-сетка 3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Таблица-сетка 4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Таблица-сетка 5 тем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5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6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7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8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9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0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1" w:customStyle="1">
    <w:name w:val="Таблица-сетка 6 цвет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Таблица-сетка 7 цвет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Список-таблица 1 светл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2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Список-таблица 3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Список-таблица 4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5 тем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Список-таблица 6 цвет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Список-таблица 7 цветная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676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86"/>
    <w:uiPriority w:val="99"/>
    <w:unhideWhenUsed/>
    <w:rPr>
      <w:vertAlign w:val="superscript"/>
    </w:rPr>
  </w:style>
  <w:style w:type="paragraph" w:styleId="868">
    <w:name w:val="endnote text"/>
    <w:basedOn w:val="676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86"/>
    <w:uiPriority w:val="99"/>
    <w:semiHidden/>
    <w:unhideWhenUsed/>
    <w:rPr>
      <w:vertAlign w:val="superscript"/>
    </w:rPr>
  </w:style>
  <w:style w:type="paragraph" w:styleId="871">
    <w:name w:val="toc 1"/>
    <w:basedOn w:val="676"/>
    <w:next w:val="676"/>
    <w:uiPriority w:val="39"/>
    <w:unhideWhenUsed/>
    <w:pPr>
      <w:spacing w:after="57"/>
    </w:pPr>
  </w:style>
  <w:style w:type="paragraph" w:styleId="872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73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74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75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76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77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78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79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76"/>
    <w:next w:val="676"/>
    <w:uiPriority w:val="99"/>
    <w:unhideWhenUsed/>
    <w:pPr>
      <w:spacing w:after="0"/>
    </w:pPr>
  </w:style>
  <w:style w:type="paragraph" w:styleId="882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883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</w:rPr>
  </w:style>
  <w:style w:type="character" w:styleId="884" w:customStyle="1">
    <w:name w:val="Заголовок 4 Знак"/>
    <w:basedOn w:val="686"/>
    <w:link w:val="68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5" w:customStyle="1">
    <w:name w:val="formattext"/>
    <w:basedOn w:val="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6">
    <w:name w:val="Hyperlink"/>
    <w:basedOn w:val="686"/>
    <w:uiPriority w:val="99"/>
    <w:unhideWhenUsed/>
    <w:rPr>
      <w:color w:val="0000ff"/>
      <w:u w:val="single"/>
    </w:rPr>
  </w:style>
  <w:style w:type="paragraph" w:styleId="887">
    <w:name w:val="Balloon Text"/>
    <w:basedOn w:val="676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686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 w:customStyle="1">
    <w:name w:val="Заголовок 1 Знак"/>
    <w:basedOn w:val="686"/>
    <w:link w:val="677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90" w:customStyle="1">
    <w:name w:val="Заголовок 2 Знак"/>
    <w:basedOn w:val="686"/>
    <w:link w:val="67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91">
    <w:name w:val="List Paragraph"/>
    <w:basedOn w:val="676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892">
    <w:name w:val="Header"/>
    <w:basedOn w:val="676"/>
    <w:link w:val="89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3" w:customStyle="1">
    <w:name w:val="Верхний колонтитул Знак"/>
    <w:basedOn w:val="686"/>
    <w:link w:val="892"/>
    <w:uiPriority w:val="99"/>
  </w:style>
  <w:style w:type="paragraph" w:styleId="894">
    <w:name w:val="Footer"/>
    <w:basedOn w:val="676"/>
    <w:link w:val="89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5" w:customStyle="1">
    <w:name w:val="Нижний колонтитул Знак"/>
    <w:basedOn w:val="686"/>
    <w:link w:val="894"/>
    <w:uiPriority w:val="99"/>
  </w:style>
  <w:style w:type="character" w:styleId="896" w:customStyle="1">
    <w:name w:val="doccaption"/>
    <w:basedOn w:val="686"/>
  </w:style>
  <w:style w:type="paragraph" w:styleId="897">
    <w:name w:val="Subtitle"/>
    <w:basedOn w:val="676"/>
    <w:next w:val="900"/>
    <w:link w:val="898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8" w:customStyle="1">
    <w:name w:val="Подзаголовок Знак"/>
    <w:basedOn w:val="686"/>
    <w:link w:val="897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00">
    <w:name w:val="Body Text"/>
    <w:basedOn w:val="676"/>
    <w:link w:val="901"/>
    <w:uiPriority w:val="99"/>
    <w:semiHidden/>
    <w:unhideWhenUsed/>
    <w:pPr>
      <w:spacing w:after="120"/>
    </w:pPr>
  </w:style>
  <w:style w:type="character" w:styleId="901" w:customStyle="1">
    <w:name w:val="Основной текст Знак"/>
    <w:basedOn w:val="686"/>
    <w:link w:val="90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://olshan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2024-11-12T05:47:00Z</dcterms:created>
  <dcterms:modified xsi:type="dcterms:W3CDTF">2024-11-20T05:53:55Z</dcterms:modified>
</cp:coreProperties>
</file>